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B9" w:rsidRDefault="003574B9" w:rsidP="003574B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3574B9" w:rsidRDefault="003574B9" w:rsidP="003574B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ПОСТАНОВЛЕНИЕ</w:t>
      </w:r>
    </w:p>
    <w:p w:rsidR="003574B9" w:rsidRDefault="003574B9" w:rsidP="00357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574B9" w:rsidRDefault="003574B9" w:rsidP="00357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26.10.2015 г. № 50</w:t>
      </w:r>
      <w:r>
        <w:rPr>
          <w:color w:val="000000"/>
          <w:sz w:val="27"/>
          <w:szCs w:val="27"/>
        </w:rPr>
        <w:br/>
        <w:t>________________________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3574B9" w:rsidRDefault="003574B9" w:rsidP="00357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Стратегии</w:t>
      </w:r>
      <w:r>
        <w:rPr>
          <w:color w:val="000000"/>
          <w:sz w:val="27"/>
          <w:szCs w:val="27"/>
        </w:rPr>
        <w:br/>
        <w:t>социально-экономического развития</w:t>
      </w:r>
      <w:r>
        <w:rPr>
          <w:color w:val="000000"/>
          <w:sz w:val="27"/>
          <w:szCs w:val="27"/>
        </w:rPr>
        <w:br/>
        <w:t>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</w:t>
      </w:r>
      <w:r>
        <w:rPr>
          <w:color w:val="000000"/>
          <w:sz w:val="27"/>
          <w:szCs w:val="27"/>
        </w:rPr>
        <w:br/>
        <w:t>на 2015 – 2020 годы</w:t>
      </w:r>
    </w:p>
    <w:p w:rsidR="003574B9" w:rsidRDefault="003574B9" w:rsidP="00357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574B9" w:rsidRDefault="003574B9" w:rsidP="00357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решения третьего заседания Высшего совета при губернаторе Ненецкого автономного округа (распоряжение губернатора Ненецкого автономного округа от 02 июля 2015 г. № 190-рг «О реализации решений третьего заседания Высшего совета при губернаторе Ненецкого автономного округа»), для определения приоритетных направлений развития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направленных на достижение стратегических целей социально-экономического развития, 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ПОСТАНОВЛЯЕТ:</w:t>
      </w:r>
    </w:p>
    <w:p w:rsidR="003574B9" w:rsidRDefault="003574B9" w:rsidP="00357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прилагаемую Стратегию социально-экономического развития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на 2015 – 2020 годы.</w:t>
      </w:r>
    </w:p>
    <w:p w:rsidR="003574B9" w:rsidRDefault="003574B9" w:rsidP="00357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после его официального опубликования (обнародования).</w:t>
      </w:r>
    </w:p>
    <w:p w:rsidR="003574B9" w:rsidRDefault="003574B9" w:rsidP="00357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574B9" w:rsidRDefault="003574B9" w:rsidP="00357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C500B5" w:rsidRDefault="00C500B5"/>
    <w:sectPr w:rsidR="00C5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3574B9"/>
    <w:rsid w:val="003574B9"/>
    <w:rsid w:val="00C5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2022-09-30T07:22:00Z</dcterms:created>
  <dcterms:modified xsi:type="dcterms:W3CDTF">2022-09-30T07:22:00Z</dcterms:modified>
</cp:coreProperties>
</file>