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F2" w:rsidRDefault="002917F2" w:rsidP="002917F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2917F2" w:rsidRDefault="002917F2" w:rsidP="002917F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ПОСТАНОВЛЕНИЕ</w:t>
      </w:r>
    </w:p>
    <w:p w:rsidR="002917F2" w:rsidRDefault="002917F2" w:rsidP="002917F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2917F2" w:rsidRDefault="002917F2" w:rsidP="002917F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28.10.2015 г. № 52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________________________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д. </w:t>
      </w:r>
      <w:proofErr w:type="spellStart"/>
      <w:r>
        <w:rPr>
          <w:rStyle w:val="a4"/>
          <w:color w:val="000000"/>
          <w:sz w:val="27"/>
          <w:szCs w:val="27"/>
        </w:rPr>
        <w:t>Андег</w:t>
      </w:r>
      <w:proofErr w:type="spellEnd"/>
      <w:r>
        <w:rPr>
          <w:rStyle w:val="a4"/>
          <w:color w:val="000000"/>
          <w:sz w:val="27"/>
          <w:szCs w:val="27"/>
        </w:rPr>
        <w:t>, НАО</w:t>
      </w:r>
    </w:p>
    <w:p w:rsidR="002917F2" w:rsidRDefault="002917F2" w:rsidP="002917F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порядке формирования, утверждения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и ведения плана-графика закупок товаров,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работ, услуг для обеспечения муниципальных нужд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органов местного самоуправления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</w:t>
      </w:r>
    </w:p>
    <w:p w:rsidR="002917F2" w:rsidRDefault="002917F2" w:rsidP="002917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917F2" w:rsidRDefault="002917F2" w:rsidP="002917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05.06.2015№554«О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  <w:r>
        <w:rPr>
          <w:color w:val="000000"/>
          <w:sz w:val="27"/>
          <w:szCs w:val="27"/>
        </w:rPr>
        <w:br/>
        <w:t>1. Утвердить Порядок формирования, утверждения и ведения плана-графика закупок товаров, работ, услуг для обеспечения муниципальных нужд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>» НАО согласно Приложению.</w:t>
      </w:r>
      <w:r>
        <w:rPr>
          <w:color w:val="000000"/>
          <w:sz w:val="27"/>
          <w:szCs w:val="27"/>
        </w:rPr>
        <w:br/>
        <w:t>2. Настоящее постановление вступает в силу с 1 января 2016 года.</w:t>
      </w:r>
    </w:p>
    <w:p w:rsidR="002917F2" w:rsidRDefault="002917F2" w:rsidP="002917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917F2" w:rsidRDefault="002917F2" w:rsidP="002917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917F2" w:rsidRDefault="002917F2" w:rsidP="002917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2917F2" w:rsidRDefault="002917F2" w:rsidP="002917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917F2" w:rsidRDefault="002917F2" w:rsidP="002917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917F2" w:rsidRDefault="002917F2" w:rsidP="002917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917F2" w:rsidRDefault="002917F2" w:rsidP="002917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917F2" w:rsidRDefault="002917F2" w:rsidP="002917F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  <w:r>
        <w:rPr>
          <w:color w:val="000000"/>
          <w:sz w:val="27"/>
          <w:szCs w:val="27"/>
        </w:rPr>
        <w:br/>
        <w:t>постановлением Администрации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«28» октября 2015 № 52</w:t>
      </w:r>
    </w:p>
    <w:p w:rsidR="002917F2" w:rsidRDefault="002917F2" w:rsidP="002917F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ПОРЯДОК</w:t>
      </w:r>
      <w:r>
        <w:rPr>
          <w:color w:val="000000"/>
          <w:sz w:val="27"/>
          <w:szCs w:val="27"/>
        </w:rPr>
        <w:br/>
        <w:t>ФОРМИРОВАНИЯ, УТВЕРЖДЕНИЯ И ВЕДЕНИЯ ПЛАНА-ГРАФИКА</w:t>
      </w:r>
      <w:r>
        <w:rPr>
          <w:color w:val="000000"/>
          <w:sz w:val="27"/>
          <w:szCs w:val="27"/>
        </w:rPr>
        <w:br/>
        <w:t>ЗАКУПОК ТОВАРОВ, РАБОТ, УСЛУГ ДЛЯ ОБЕСПЕЧЕНИЯ МУНИЦИПАЛЬНЫХ НУЖДОРГАНОВ МЕСТНОГО САМОУПРАВЛЕНИЯ МУНИЦИПАЛЬНОГО ОБРАЗОВАНИЯ «АНДЕГСКИЙ СЕЛЬСОВЕТ» НЕНЕЦКОГО АВТОНОМНОГО ОКРУГА</w:t>
      </w:r>
    </w:p>
    <w:p w:rsidR="002917F2" w:rsidRDefault="002917F2" w:rsidP="002917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Настоящий документ </w:t>
      </w:r>
      <w:proofErr w:type="spellStart"/>
      <w:r>
        <w:rPr>
          <w:color w:val="000000"/>
          <w:sz w:val="27"/>
          <w:szCs w:val="27"/>
        </w:rPr>
        <w:t>устанавливаетпорядок</w:t>
      </w:r>
      <w:proofErr w:type="spellEnd"/>
      <w:r>
        <w:rPr>
          <w:color w:val="000000"/>
          <w:sz w:val="27"/>
          <w:szCs w:val="27"/>
        </w:rPr>
        <w:t xml:space="preserve"> формирования, утверждения и ведения плана-графика закупок товаров, работ, услуг для обеспечения муниципальных нужд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- закупки) в соответствии с Федеральным </w:t>
      </w:r>
      <w:proofErr w:type="spellStart"/>
      <w:r>
        <w:rPr>
          <w:color w:val="000000"/>
          <w:sz w:val="27"/>
          <w:szCs w:val="27"/>
        </w:rPr>
        <w:t>закономот</w:t>
      </w:r>
      <w:proofErr w:type="spellEnd"/>
      <w:r>
        <w:rPr>
          <w:color w:val="000000"/>
          <w:sz w:val="27"/>
          <w:szCs w:val="27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r>
        <w:rPr>
          <w:color w:val="000000"/>
          <w:sz w:val="27"/>
          <w:szCs w:val="27"/>
        </w:rPr>
        <w:br/>
        <w:t>2. Порядок формирования, утверждения и ведения плана-графика закупок, устанавливаемый органами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в течение 3 дней со дня его утверждения подлежит размещению в единой информационной системе в сфере закупок.</w:t>
      </w:r>
      <w:r>
        <w:rPr>
          <w:color w:val="000000"/>
          <w:sz w:val="27"/>
          <w:szCs w:val="27"/>
        </w:rPr>
        <w:br/>
        <w:t>3. Планы-графики закупок утверждаются в течение 10 рабочих дней следующими заказчиками:</w:t>
      </w:r>
      <w:r>
        <w:rPr>
          <w:color w:val="000000"/>
          <w:sz w:val="27"/>
          <w:szCs w:val="27"/>
        </w:rPr>
        <w:br/>
        <w:t>а) муниципальными заказчиками, действующими от имени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органы местного самоуправления муниципального образования),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rPr>
          <w:color w:val="000000"/>
          <w:sz w:val="27"/>
          <w:szCs w:val="27"/>
        </w:rPr>
        <w:br/>
        <w:t>б) бюджетными учреждениями, созданными органами местного самоуправления муниципального образования,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  <w:r>
        <w:rPr>
          <w:color w:val="000000"/>
          <w:sz w:val="27"/>
          <w:szCs w:val="27"/>
        </w:rPr>
        <w:br/>
        <w:t>в) автономными учреждениями, созданными органами местного самоуправления муниципального образования, муниципальными унитарными предприятиями, в случае, предусмотренном частью 4 статьи 15Федерального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  <w:r>
        <w:rPr>
          <w:color w:val="000000"/>
          <w:sz w:val="27"/>
          <w:szCs w:val="27"/>
        </w:rPr>
        <w:br/>
        <w:t>г) бюджетными, автономными учреждениями, созданными органами местного самоуправления муниципального образования,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указанного органа, в случаях, предусмотренных частью 6 статьи 15Федерального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>
        <w:rPr>
          <w:color w:val="000000"/>
          <w:sz w:val="27"/>
          <w:szCs w:val="27"/>
        </w:rPr>
        <w:br/>
        <w:t>4. Планы-графики закупок формируются заказчиками, указанными в пункте 3настоящегоПорядка, ежегодно на очередной финансовый год в соответствии с планом закупок с учетом следующих положений:</w:t>
      </w:r>
      <w:r>
        <w:rPr>
          <w:color w:val="000000"/>
          <w:sz w:val="27"/>
          <w:szCs w:val="27"/>
        </w:rPr>
        <w:br/>
        <w:t>а) заказчики, указанные в подпункте "а" пункта 3 настоящего Порядка, - в сроки, установленные главными распорядителями средств местного бюджета, но не позднее сроков, установленного абзацем первым настоящего пункта:</w:t>
      </w:r>
      <w:r>
        <w:rPr>
          <w:color w:val="000000"/>
          <w:sz w:val="27"/>
          <w:szCs w:val="27"/>
        </w:rPr>
        <w:br/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округа;</w:t>
      </w:r>
      <w:r>
        <w:rPr>
          <w:color w:val="000000"/>
          <w:sz w:val="27"/>
          <w:szCs w:val="27"/>
        </w:rPr>
        <w:br/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rPr>
          <w:color w:val="000000"/>
          <w:sz w:val="27"/>
          <w:szCs w:val="27"/>
        </w:rPr>
        <w:br/>
        <w:t xml:space="preserve">б) заказчики, указанные в подпункте "б" пункта 3 </w:t>
      </w:r>
      <w:proofErr w:type="spellStart"/>
      <w:r>
        <w:rPr>
          <w:color w:val="000000"/>
          <w:sz w:val="27"/>
          <w:szCs w:val="27"/>
        </w:rPr>
        <w:t>настоящегоПорядка</w:t>
      </w:r>
      <w:proofErr w:type="spellEnd"/>
      <w:r>
        <w:rPr>
          <w:color w:val="000000"/>
          <w:sz w:val="27"/>
          <w:szCs w:val="27"/>
        </w:rPr>
        <w:t>, - в сроки, установленные органами, осуществляющими функции и полномочия их учредителя:</w:t>
      </w:r>
      <w:r>
        <w:rPr>
          <w:color w:val="000000"/>
          <w:sz w:val="27"/>
          <w:szCs w:val="27"/>
        </w:rPr>
        <w:br/>
        <w:t>формируют планы-графики закупок после внесения проекта решения о бюджете на рассмотрение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округа;</w:t>
      </w:r>
      <w:r>
        <w:rPr>
          <w:color w:val="000000"/>
          <w:sz w:val="27"/>
          <w:szCs w:val="27"/>
        </w:rPr>
        <w:br/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  <w:r>
        <w:rPr>
          <w:color w:val="000000"/>
          <w:sz w:val="27"/>
          <w:szCs w:val="27"/>
        </w:rPr>
        <w:br/>
        <w:t xml:space="preserve">в) заказчики, указанные в подпункте "в" пункта 3 </w:t>
      </w:r>
      <w:proofErr w:type="spellStart"/>
      <w:r>
        <w:rPr>
          <w:color w:val="000000"/>
          <w:sz w:val="27"/>
          <w:szCs w:val="27"/>
        </w:rPr>
        <w:t>настоящегоПорядка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формируют планы-графики закупок после внесения проекта решения о бюджете на рассмотрение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района;</w:t>
      </w:r>
      <w:r>
        <w:rPr>
          <w:color w:val="000000"/>
          <w:sz w:val="27"/>
          <w:szCs w:val="27"/>
        </w:rPr>
        <w:br/>
        <w:t>утверждают планы-графики закупок после их уточнения (при необходимости) и заключения соглашений о предоставлении субсидий;</w:t>
      </w:r>
      <w:r>
        <w:rPr>
          <w:color w:val="000000"/>
          <w:sz w:val="27"/>
          <w:szCs w:val="27"/>
        </w:rPr>
        <w:br/>
        <w:t xml:space="preserve">г) заказчики, указанные в подпункте "г" пункта 3 </w:t>
      </w:r>
      <w:proofErr w:type="spellStart"/>
      <w:r>
        <w:rPr>
          <w:color w:val="000000"/>
          <w:sz w:val="27"/>
          <w:szCs w:val="27"/>
        </w:rPr>
        <w:t>настоящегоПорядка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формируют планы-графики закупок после внесения проекта решения о бюджете на рассмотрение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округа;</w:t>
      </w:r>
      <w:r>
        <w:rPr>
          <w:color w:val="000000"/>
          <w:sz w:val="27"/>
          <w:szCs w:val="27"/>
        </w:rPr>
        <w:br/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  <w:r>
        <w:rPr>
          <w:color w:val="000000"/>
          <w:sz w:val="27"/>
          <w:szCs w:val="27"/>
        </w:rPr>
        <w:br/>
        <w:t xml:space="preserve">5. Формирование, утверждение и ведение планов-графиков закупок заказчиками, указанными в подпункте "г" пункта 3 </w:t>
      </w:r>
      <w:proofErr w:type="spellStart"/>
      <w:r>
        <w:rPr>
          <w:color w:val="000000"/>
          <w:sz w:val="27"/>
          <w:szCs w:val="27"/>
        </w:rPr>
        <w:t>настоящегоПорядка</w:t>
      </w:r>
      <w:proofErr w:type="spellEnd"/>
      <w:r>
        <w:rPr>
          <w:color w:val="000000"/>
          <w:sz w:val="27"/>
          <w:szCs w:val="27"/>
        </w:rPr>
        <w:t>, осуществляется от лица соответствующих органов местного самоуправления, передавших этим заказчикам свои полномочия.</w:t>
      </w:r>
      <w:r>
        <w:rPr>
          <w:color w:val="000000"/>
          <w:sz w:val="27"/>
          <w:szCs w:val="27"/>
        </w:rPr>
        <w:br/>
        <w:t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  <w:r>
        <w:rPr>
          <w:color w:val="000000"/>
          <w:sz w:val="27"/>
          <w:szCs w:val="27"/>
        </w:rPr>
        <w:br/>
        <w:t>7. В случае если определение поставщиков (подрядчиков, исполнителей) для заказчиков, указанных в пункте 3настоящегоПорядка,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r>
        <w:rPr>
          <w:color w:val="000000"/>
          <w:sz w:val="27"/>
          <w:szCs w:val="27"/>
        </w:rPr>
        <w:br/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r>
        <w:rPr>
          <w:color w:val="000000"/>
          <w:sz w:val="27"/>
          <w:szCs w:val="27"/>
        </w:rPr>
        <w:br/>
        <w:t xml:space="preserve">9. В случае если период осуществления закупки, включаемой в план-график закупок заказчиков, указанных в пункте 3 </w:t>
      </w:r>
      <w:proofErr w:type="spellStart"/>
      <w:r>
        <w:rPr>
          <w:color w:val="000000"/>
          <w:sz w:val="27"/>
          <w:szCs w:val="27"/>
        </w:rPr>
        <w:t>настоящегоПорядка</w:t>
      </w:r>
      <w:proofErr w:type="spellEnd"/>
      <w:r>
        <w:rPr>
          <w:color w:val="000000"/>
          <w:sz w:val="27"/>
          <w:szCs w:val="27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r>
        <w:rPr>
          <w:color w:val="000000"/>
          <w:sz w:val="27"/>
          <w:szCs w:val="27"/>
        </w:rPr>
        <w:br/>
        <w:t xml:space="preserve">10. Заказчики, указанные в пункте 3 настоящего Порядка, ведут планы-графики закупок в соответствии с положениями Федерального </w:t>
      </w:r>
      <w:proofErr w:type="spellStart"/>
      <w:r>
        <w:rPr>
          <w:color w:val="000000"/>
          <w:sz w:val="27"/>
          <w:szCs w:val="27"/>
        </w:rPr>
        <w:t>законаи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настоящегоПорядка</w:t>
      </w:r>
      <w:proofErr w:type="spellEnd"/>
      <w:r>
        <w:rPr>
          <w:color w:val="000000"/>
          <w:sz w:val="27"/>
          <w:szCs w:val="27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  <w:r>
        <w:rPr>
          <w:color w:val="000000"/>
          <w:sz w:val="27"/>
          <w:szCs w:val="27"/>
        </w:rPr>
        <w:br/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  <w:r>
        <w:rPr>
          <w:color w:val="000000"/>
          <w:sz w:val="27"/>
          <w:szCs w:val="27"/>
        </w:rPr>
        <w:br/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r>
        <w:rPr>
          <w:color w:val="000000"/>
          <w:sz w:val="27"/>
          <w:szCs w:val="27"/>
        </w:rPr>
        <w:br/>
        <w:t>в) отмена заказчиком закупки, предусмотренной планом-графиком закупок;</w:t>
      </w:r>
      <w:r>
        <w:rPr>
          <w:color w:val="000000"/>
          <w:sz w:val="27"/>
          <w:szCs w:val="27"/>
        </w:rPr>
        <w:br/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выдача предписания органами контроля, определенными статьей 99Федерального закона, в том числе об аннулировании процедуры определения поставщиков (подрядчиков, исполнителей);</w:t>
      </w:r>
      <w:r>
        <w:rPr>
          <w:color w:val="000000"/>
          <w:sz w:val="27"/>
          <w:szCs w:val="27"/>
        </w:rPr>
        <w:br/>
        <w:t>е) реализация решения, принятого заказчиком по итогам обязательного общественного обсуждения закупки;</w:t>
      </w:r>
      <w:r>
        <w:rPr>
          <w:color w:val="000000"/>
          <w:sz w:val="27"/>
          <w:szCs w:val="27"/>
        </w:rPr>
        <w:br/>
        <w:t>ж) возникновение обстоятельств, предвидеть которые на дату утверждения плана-графика закупок было невозможно;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  <w:r>
        <w:rPr>
          <w:color w:val="000000"/>
          <w:sz w:val="27"/>
          <w:szCs w:val="27"/>
        </w:rPr>
        <w:br/>
        <w:t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color w:val="000000"/>
          <w:sz w:val="27"/>
          <w:szCs w:val="27"/>
        </w:rPr>
        <w:t>www.zakupki.gov.ru</w:t>
      </w:r>
      <w:proofErr w:type="spellEnd"/>
      <w:r>
        <w:rPr>
          <w:color w:val="000000"/>
          <w:sz w:val="27"/>
          <w:szCs w:val="27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r>
        <w:rPr>
          <w:color w:val="000000"/>
          <w:sz w:val="27"/>
          <w:szCs w:val="27"/>
        </w:rPr>
        <w:br/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и28 части 1 статьи 93 Федерального закона - не позднее чем за один день до даты заключения контракта.</w:t>
      </w:r>
      <w:r>
        <w:rPr>
          <w:color w:val="000000"/>
          <w:sz w:val="27"/>
          <w:szCs w:val="27"/>
        </w:rPr>
        <w:br/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18Федерального закона, в том числе:</w:t>
      </w:r>
      <w:r>
        <w:rPr>
          <w:color w:val="000000"/>
          <w:sz w:val="27"/>
          <w:szCs w:val="27"/>
        </w:rPr>
        <w:br/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r>
        <w:rPr>
          <w:color w:val="000000"/>
          <w:sz w:val="27"/>
          <w:szCs w:val="27"/>
        </w:rPr>
        <w:br/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  <w:r>
        <w:rPr>
          <w:color w:val="000000"/>
          <w:sz w:val="27"/>
          <w:szCs w:val="27"/>
        </w:rPr>
        <w:br/>
        <w:t>14. Порядок формирования, утверждения и ведения плана-графика закупок, устанавливаемый органами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должен предусматривать соответствие включаемой в план-график закупок информации показателям плана закупок, в том числе:</w:t>
      </w:r>
      <w:r>
        <w:rPr>
          <w:color w:val="000000"/>
          <w:sz w:val="27"/>
          <w:szCs w:val="27"/>
        </w:rPr>
        <w:br/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  <w:r>
        <w:rPr>
          <w:color w:val="000000"/>
          <w:sz w:val="27"/>
          <w:szCs w:val="27"/>
        </w:rPr>
        <w:br/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r>
        <w:rPr>
          <w:color w:val="000000"/>
          <w:sz w:val="27"/>
          <w:szCs w:val="27"/>
        </w:rPr>
        <w:br/>
        <w:t>15. Требования к форме планов-графиков и порядок их размещения в единой информационной системе, устанавливаются Правительством Российской Федерации.</w:t>
      </w:r>
    </w:p>
    <w:p w:rsidR="00F65E1C" w:rsidRDefault="00F65E1C"/>
    <w:sectPr w:rsidR="00F6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2917F2"/>
    <w:rsid w:val="002917F2"/>
    <w:rsid w:val="00F6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2103</Words>
  <Characters>11992</Characters>
  <Application>Microsoft Office Word</Application>
  <DocSecurity>0</DocSecurity>
  <Lines>99</Lines>
  <Paragraphs>28</Paragraphs>
  <ScaleCrop>false</ScaleCrop>
  <Company>Microsoft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2022-09-30T07:24:00Z</dcterms:created>
  <dcterms:modified xsi:type="dcterms:W3CDTF">2022-09-30T07:24:00Z</dcterms:modified>
</cp:coreProperties>
</file>