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4" w:rsidRDefault="00424384" w:rsidP="0042438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424384" w:rsidRDefault="00424384" w:rsidP="0042438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шестое заседание 5-го созыва</w:t>
      </w:r>
    </w:p>
    <w:p w:rsidR="00424384" w:rsidRDefault="00424384" w:rsidP="0042438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15 апреля 2015 года № 2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Об утверждении Порядка установления стоимости имущества, находящегося в собственности гражданина и членов его семьи, и подлежащее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статьей 17 Закона Ненецкого автономного округа от 02.11.2005 N 626-ОЗ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РЕШИЛ: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установления стоимости имущества, находящегося в собственности гражданина и членов его семьи,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Настоящее решение вступает в силу после его официального опубликования (обнародования).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424384" w:rsidRDefault="00424384" w:rsidP="0042438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>
        <w:rPr>
          <w:color w:val="000000"/>
          <w:sz w:val="27"/>
          <w:szCs w:val="27"/>
        </w:rPr>
        <w:br/>
        <w:t>Решением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15.04.2015 № 2</w:t>
      </w:r>
    </w:p>
    <w:p w:rsidR="00424384" w:rsidRDefault="00424384" w:rsidP="0042438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  <w:r>
        <w:rPr>
          <w:color w:val="000000"/>
          <w:sz w:val="27"/>
          <w:szCs w:val="27"/>
        </w:rPr>
        <w:br/>
        <w:t>установления стоимости имущества, находящегося в собственности гражданина и членов его семьи,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установления стоимости имущества находящегося в собственности гражданина и членов его семьи, и подлежащее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(далее – Порядок) разработан в соответствии с Жилищным кодексом Российской Федерации, Законом Ненецкого автономного округа от 02.11.2005 N 626-ОЗ "О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фонда" (далее – Закон НАО N 626-ОЗ).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Имущество, учитываемое в целях признания граждан малоимущими.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Для признания граждан малоимущими учитывается стоимость имущества, находящееся в собственности граждан и подлежащее налогообложению в соответствии с действующим законодательством.</w:t>
      </w:r>
      <w:r>
        <w:rPr>
          <w:color w:val="000000"/>
          <w:sz w:val="27"/>
          <w:szCs w:val="27"/>
        </w:rPr>
        <w:br/>
        <w:t>2.2. Стоимость подлежащего налогообложению имущества, находящегося в собственности членов семьи, определяется как сумма стоимости имущества, находящегося в собственности каждого члена семьи и (или) в их совместной собственности, исчисленная в соответствии с настоящим Порядком.</w:t>
      </w:r>
      <w:r>
        <w:rPr>
          <w:color w:val="000000"/>
          <w:sz w:val="27"/>
          <w:szCs w:val="27"/>
        </w:rPr>
        <w:br/>
        <w:t>2.3. К имуществу, учитываемому в целях признания граждан малоимущими, относятся:</w:t>
      </w:r>
      <w:r>
        <w:rPr>
          <w:color w:val="000000"/>
          <w:sz w:val="27"/>
          <w:szCs w:val="27"/>
        </w:rPr>
        <w:br/>
        <w:t>жилые дома, квартиры, дачи, гаражи и иные строения, помещения и сооружения;</w:t>
      </w:r>
      <w:r>
        <w:rPr>
          <w:color w:val="000000"/>
          <w:sz w:val="27"/>
          <w:szCs w:val="27"/>
        </w:rPr>
        <w:br/>
        <w:t xml:space="preserve">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rPr>
          <w:color w:val="000000"/>
          <w:sz w:val="27"/>
          <w:szCs w:val="27"/>
        </w:rPr>
        <w:t>гидроциклы</w:t>
      </w:r>
      <w:proofErr w:type="spellEnd"/>
      <w:r>
        <w:rPr>
          <w:color w:val="000000"/>
          <w:sz w:val="27"/>
          <w:szCs w:val="27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паенакопления</w:t>
      </w:r>
      <w:proofErr w:type="spellEnd"/>
      <w:r>
        <w:rPr>
          <w:color w:val="000000"/>
          <w:sz w:val="27"/>
          <w:szCs w:val="27"/>
        </w:rPr>
        <w:t xml:space="preserve"> в жилищно-строительных, гаражно-строительных и дачно-строительных кооперативах;</w:t>
      </w:r>
      <w:r>
        <w:rPr>
          <w:color w:val="000000"/>
          <w:sz w:val="27"/>
          <w:szCs w:val="27"/>
        </w:rPr>
        <w:br/>
        <w:t>стоимость имущественных и земельных долей (паев), валютные ценности и ценные бумаги в их стоимостном выражении;</w:t>
      </w:r>
      <w:r>
        <w:rPr>
          <w:color w:val="000000"/>
          <w:sz w:val="27"/>
          <w:szCs w:val="27"/>
        </w:rPr>
        <w:br/>
        <w:t>земельные участки.</w:t>
      </w:r>
      <w:r>
        <w:rPr>
          <w:color w:val="000000"/>
          <w:sz w:val="27"/>
          <w:szCs w:val="27"/>
        </w:rPr>
        <w:br/>
        <w:t>2.4. 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следующее имущество, не являющееся объектом налогообложения:</w:t>
      </w:r>
      <w:r>
        <w:rPr>
          <w:color w:val="000000"/>
          <w:sz w:val="27"/>
          <w:szCs w:val="27"/>
        </w:rPr>
        <w:br/>
        <w:t>весельные лодки, а также моторные лодки с двигателем мощностью не свыше 5 лошадиных сил;</w:t>
      </w:r>
      <w:r>
        <w:rPr>
          <w:color w:val="000000"/>
          <w:sz w:val="27"/>
          <w:szCs w:val="27"/>
        </w:rPr>
        <w:br/>
        <w:t>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  <w:r>
        <w:rPr>
          <w:color w:val="000000"/>
          <w:sz w:val="27"/>
          <w:szCs w:val="27"/>
        </w:rPr>
        <w:br/>
        <w:t>транспортные средства, находящиеся в розыске, при условии подтверждения факта их угона (кражи) документом, выдаваемым уполномоченным органом.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Особенности учета имущества, находящегося в общей долевой собственности граждан или в общей долевой собственности граждан и юридических лиц либо в общей совместной собственности.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случаях, когда имущество, признаваемое объектом налогообложения, находится в общей долевой собственности нескольких граждан или в общей долевой собственности граждан и юридических лиц, а также если имущество, признаваемое объектом налогообложения, находится в общей совместной собственности нескольких физических лиц, то при отнесении граждан к категории малоимущих учету подлежит имущество, в отношении которого плательщиком налога является такой гражданин и (или) члены его семьи в соответствии с законодательством о налогах и сборах.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Особенности учета имущества, которое было продано в течение расчетного периода.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 течение расчетного периода установленного Законом НАО N 626-ОЗ членами семьи или одиноко проживающим гражданином - заявителем было продано имущество, входящее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то стоимость проданного имущества учитывается как стоимость имущества, имеющегося в наличии в течение расчетного периода, за исключением случаев вынужденной продажи (оплата срочного медицинского лечения, дорогостоящих лекарств и др.), подтвержденной соответствующими документами, представляемыми гражданами-заявителями.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Определение стоимости недвижимого имущества, находящегося в собственности граждан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Стоимость недвижимого имущества, находящегося в собственности граждан, определяется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Тельвисочный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 на основании представленных гражданами документов.</w:t>
      </w:r>
      <w:r>
        <w:rPr>
          <w:color w:val="000000"/>
          <w:sz w:val="27"/>
          <w:szCs w:val="27"/>
        </w:rPr>
        <w:br/>
        <w:t>5.2. Определение стоимости объектов: жилые дома, квартиры, дачи, гаражи и иные строения, помещения и сооружения производится на основании справки органа технического учета объектов недвижимости, предоставленной гражданином-заявителем.</w:t>
      </w:r>
      <w:r>
        <w:rPr>
          <w:color w:val="000000"/>
          <w:sz w:val="27"/>
          <w:szCs w:val="27"/>
        </w:rPr>
        <w:br/>
        <w:t>5.3. Стоимость земельных участков определяется на основании данных о кадастровой стоимости земли.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Определение стоимости транспортных средств, находящихся в собственности граждан.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транспортных средств, находящихся в собственности граждан и подлежащих учету, определяется Администрацией муниципального образования на основе отчета субъекта оценочной деятельности об оценке транспортных средств, проводимой за счет собственных средств граждан.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Определение стоимости иных видов имущества граждан.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Определение стоимости </w:t>
      </w:r>
      <w:proofErr w:type="spellStart"/>
      <w:r>
        <w:rPr>
          <w:color w:val="000000"/>
          <w:sz w:val="27"/>
          <w:szCs w:val="27"/>
        </w:rPr>
        <w:t>паенакоплений</w:t>
      </w:r>
      <w:proofErr w:type="spellEnd"/>
      <w:r>
        <w:rPr>
          <w:color w:val="000000"/>
          <w:sz w:val="27"/>
          <w:szCs w:val="27"/>
        </w:rPr>
        <w:t xml:space="preserve"> в жилищно-строительных, гаражно-строительных и дачно-строительных кооперативах производится на основании сведений, представленных гражданином-заявителем и заверенных должностными лицами жилищно-строительных, гаражно-строительных и дачно-строительных кооперативов.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Особенности учета доходов и определения стоимости имущества отдельных категорий граждан.</w:t>
      </w:r>
    </w:p>
    <w:p w:rsidR="00424384" w:rsidRDefault="00424384" w:rsidP="0042438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Лица из числа детей-сирот и детей, оставшихся без попечения родителей, проживавших в течение всего расчетного периода или его части в образовательных и иных учреждениях, в том числе в учреждениях социального обслуживания, в приемных семьях, детских домах семейного типа, военнослужащих, проходящих в течение расчетного периода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службы; лиц, отбывающих наказание в виде лишения свободы, лиц, в отношении которых применена мера пресечения в виде заключения под стражу; лиц, находящихся на принудительном лечении по решению суда; лиц, признанных на основании вступившего в законную силу приговора суда безвестно отсутствующими; лиц, проживающих в учреждениях </w:t>
      </w:r>
      <w:proofErr w:type="spellStart"/>
      <w:r>
        <w:rPr>
          <w:color w:val="000000"/>
          <w:sz w:val="27"/>
          <w:szCs w:val="27"/>
        </w:rPr>
        <w:t>интернатного</w:t>
      </w:r>
      <w:proofErr w:type="spellEnd"/>
      <w:r>
        <w:rPr>
          <w:color w:val="000000"/>
          <w:sz w:val="27"/>
          <w:szCs w:val="27"/>
        </w:rPr>
        <w:t xml:space="preserve"> типа на полном государственном обеспечении, подтверждают сведения о том, что принадлежащее им на законных основаниях недвижимое имущество не может перейти в их пользование (в случаях судебных споров, невозможности реального вселения в жилое помещение, право на которое зарегистрировано в установленном порядке, невозможности продажи принадлежащей указанному лицу доли имущества, иных ограничений), стоимость принадлежащего им недвижимого имущества признается равной нулю. Подтверждение сведений о невозможности пользования имуществом осуществляется органами опеки и попечительства по месту пребывания гражданина или уполномоченным органом на основании соответствующих документов.</w:t>
      </w:r>
    </w:p>
    <w:p w:rsidR="00DF2D1C" w:rsidRDefault="00DF2D1C"/>
    <w:sectPr w:rsidR="00DF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24384"/>
    <w:rsid w:val="00424384"/>
    <w:rsid w:val="00D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1323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2022-10-03T08:23:00Z</dcterms:created>
  <dcterms:modified xsi:type="dcterms:W3CDTF">2022-10-03T08:24:00Z</dcterms:modified>
</cp:coreProperties>
</file>