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0" w:rsidRDefault="003A45B0" w:rsidP="003A45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3A45B0" w:rsidRDefault="003A45B0" w:rsidP="003A45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шестое заседание 5-го созыва</w:t>
      </w:r>
    </w:p>
    <w:p w:rsidR="003A45B0" w:rsidRDefault="003A45B0" w:rsidP="003A45B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3A45B0" w:rsidRDefault="003A45B0" w:rsidP="003A45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15 апреля 2015 года № 6</w:t>
      </w:r>
    </w:p>
    <w:p w:rsidR="003A45B0" w:rsidRDefault="003A45B0" w:rsidP="003A45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О внесении изменений в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18.11.2014 № 25 «Об установлении налога на имущество физических лиц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округа»</w:t>
      </w:r>
    </w:p>
    <w:p w:rsidR="003A45B0" w:rsidRDefault="003A45B0" w:rsidP="003A45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Налоговым кодексом Российской Федерации (часть вторая), Совет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РЕШИЛ:</w:t>
      </w:r>
    </w:p>
    <w:p w:rsidR="003A45B0" w:rsidRDefault="003A45B0" w:rsidP="003A45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изменения в Решение Совета депутатов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от 18.11.2014 года № 2 «Об установлении налог на имущество физических лиц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округа» (далее – Решение):</w:t>
      </w:r>
      <w:r>
        <w:rPr>
          <w:color w:val="000000"/>
          <w:sz w:val="27"/>
          <w:szCs w:val="27"/>
        </w:rPr>
        <w:br/>
        <w:t>Дополнить Решение пунктом 4.1. следующего содержания:</w:t>
      </w:r>
      <w:r>
        <w:rPr>
          <w:color w:val="000000"/>
          <w:sz w:val="27"/>
          <w:szCs w:val="27"/>
        </w:rPr>
        <w:br/>
        <w:t>«4.1. Налоговая льгота для категории налогоплательщиков, установленная абзацами 2-5 пункта 4 настоящего Решения не предоставляется в отношении объектов налогообложения, указанных в подпункте 2 пункта 2 статьи 406 Налогового кодекса Российской Федерации к которым относятся:</w:t>
      </w:r>
      <w:r>
        <w:rPr>
          <w:color w:val="000000"/>
          <w:sz w:val="27"/>
          <w:szCs w:val="27"/>
        </w:rPr>
        <w:br/>
        <w:t>- административно-деловые центры и торговые центры (комплексы) и помещения в них;</w:t>
      </w:r>
      <w:r>
        <w:rPr>
          <w:color w:val="000000"/>
          <w:sz w:val="27"/>
          <w:szCs w:val="27"/>
        </w:rPr>
        <w:br/>
        <w:t>-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  <w:r>
        <w:rPr>
          <w:color w:val="000000"/>
          <w:sz w:val="27"/>
          <w:szCs w:val="27"/>
        </w:rPr>
        <w:br/>
        <w:t>- а также в отношении объектов налогообложения, кадастровая стоимость каждого из которых превышает 300 миллионов рублей.</w:t>
      </w:r>
    </w:p>
    <w:p w:rsidR="003A45B0" w:rsidRDefault="003A45B0" w:rsidP="003A45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 момента его принятия, но не ранее даты его официального опубликования.</w:t>
      </w:r>
    </w:p>
    <w:p w:rsidR="003A45B0" w:rsidRDefault="003A45B0" w:rsidP="003A45B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444759" w:rsidRDefault="00444759"/>
    <w:sectPr w:rsidR="0044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3A45B0"/>
    <w:rsid w:val="003A45B0"/>
    <w:rsid w:val="0044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2022-10-03T08:26:00Z</dcterms:created>
  <dcterms:modified xsi:type="dcterms:W3CDTF">2022-10-03T08:26:00Z</dcterms:modified>
</cp:coreProperties>
</file>