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13" w:rsidRDefault="00FB7813" w:rsidP="00FB7813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FB7813" w:rsidRDefault="00FB7813" w:rsidP="00FB7813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Тридцать второе заседание 5-го созыва</w:t>
      </w:r>
    </w:p>
    <w:p w:rsidR="00FB7813" w:rsidRDefault="00FB7813" w:rsidP="00FB7813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РЕШЕНИЕ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06 ноября 2015 года № 2</w:t>
      </w:r>
    </w:p>
    <w:p w:rsidR="00FB7813" w:rsidRDefault="00FB7813" w:rsidP="00FB7813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 рассмотрении протеста прокуратуры Ненецкого автономного округа на п. 11.1 Положения о бюджетном процессе в муниципальном образовании «</w:t>
      </w:r>
      <w:proofErr w:type="spellStart"/>
      <w:r>
        <w:rPr>
          <w:rStyle w:val="a4"/>
          <w:color w:val="000000"/>
          <w:sz w:val="27"/>
          <w:szCs w:val="27"/>
        </w:rPr>
        <w:t>Андегский</w:t>
      </w:r>
      <w:proofErr w:type="spellEnd"/>
      <w:r>
        <w:rPr>
          <w:rStyle w:val="a4"/>
          <w:color w:val="000000"/>
          <w:sz w:val="27"/>
          <w:szCs w:val="27"/>
        </w:rPr>
        <w:t xml:space="preserve"> сельсовет» Ненецкого автономного округа, утвержденного решением Совета депутатов муниципального образования «</w:t>
      </w:r>
      <w:proofErr w:type="spellStart"/>
      <w:r>
        <w:rPr>
          <w:rStyle w:val="a4"/>
          <w:color w:val="000000"/>
          <w:sz w:val="27"/>
          <w:szCs w:val="27"/>
        </w:rPr>
        <w:t>Андегский</w:t>
      </w:r>
      <w:proofErr w:type="spellEnd"/>
      <w:r>
        <w:rPr>
          <w:rStyle w:val="a4"/>
          <w:color w:val="000000"/>
          <w:sz w:val="27"/>
          <w:szCs w:val="27"/>
        </w:rPr>
        <w:t xml:space="preserve"> сельсовет» Ненецкого автономного округа от 29.09.2015 № 2</w:t>
      </w:r>
    </w:p>
    <w:p w:rsidR="00FB7813" w:rsidRDefault="00FB7813" w:rsidP="00FB78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рассмотрении протеста прокуратуры Ненецкого автономного округа на п. 11.1 Положения о бюджетном процессе в муниципальном образовании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утвержденного решением Совета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от 29.09.2015 № 2, 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РЕШИЛ: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1. Удовлетворить данный протест прокуратуры Ненецкого автономного округа.</w:t>
      </w:r>
      <w:r>
        <w:rPr>
          <w:color w:val="000000"/>
          <w:sz w:val="27"/>
          <w:szCs w:val="27"/>
        </w:rPr>
        <w:br/>
        <w:t>2. Пункт 11.1 статьи 11 Положения о бюджетном процессе в муниципальном образовании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изложить в следующей редакции:</w:t>
      </w:r>
    </w:p>
    <w:p w:rsidR="00FB7813" w:rsidRDefault="00FB7813" w:rsidP="00FB781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Статья 11. Участники бюджетного процесса в муниципальном образовании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</w:p>
    <w:p w:rsidR="00FB7813" w:rsidRDefault="00FB7813" w:rsidP="00FB781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11.1 Участниками бюджетного процесса в муниципальном образовании являются:</w:t>
      </w:r>
      <w:r>
        <w:rPr>
          <w:color w:val="000000"/>
          <w:sz w:val="27"/>
          <w:szCs w:val="27"/>
        </w:rPr>
        <w:br/>
        <w:t>- Глава муниципального образования;</w:t>
      </w:r>
      <w:r>
        <w:rPr>
          <w:color w:val="000000"/>
          <w:sz w:val="27"/>
          <w:szCs w:val="27"/>
        </w:rPr>
        <w:br/>
        <w:t>- Представительный орган муниципального образования (Совет депутатов);</w:t>
      </w:r>
      <w:r>
        <w:rPr>
          <w:color w:val="000000"/>
          <w:sz w:val="27"/>
          <w:szCs w:val="27"/>
        </w:rPr>
        <w:br/>
        <w:t>- Администрация муниципального образования;</w:t>
      </w:r>
      <w:r>
        <w:rPr>
          <w:color w:val="000000"/>
          <w:sz w:val="27"/>
          <w:szCs w:val="27"/>
        </w:rPr>
        <w:br/>
        <w:t>- Финансовый орган муниципального образования (далее по тексту – финансово-бюджетный отдел);</w:t>
      </w:r>
      <w:r>
        <w:rPr>
          <w:color w:val="000000"/>
          <w:sz w:val="27"/>
          <w:szCs w:val="27"/>
        </w:rPr>
        <w:br/>
        <w:t>- Контрольно-счетная палата муниципального образования;</w:t>
      </w:r>
      <w:r>
        <w:rPr>
          <w:color w:val="000000"/>
          <w:sz w:val="27"/>
          <w:szCs w:val="27"/>
        </w:rPr>
        <w:br/>
        <w:t>- Главные распорядители (распорядители) средств местного бюджета;</w:t>
      </w:r>
      <w:r>
        <w:rPr>
          <w:color w:val="000000"/>
          <w:sz w:val="27"/>
          <w:szCs w:val="27"/>
        </w:rPr>
        <w:br/>
        <w:t>- Главные администраторы (администраторы) доходов местного бюджета;</w:t>
      </w:r>
      <w:r>
        <w:rPr>
          <w:color w:val="000000"/>
          <w:sz w:val="27"/>
          <w:szCs w:val="27"/>
        </w:rPr>
        <w:br/>
        <w:t>- Главные администраторы (администраторы) источников финансирования дефицита местного бюджета;</w:t>
      </w:r>
      <w:r>
        <w:rPr>
          <w:color w:val="000000"/>
          <w:sz w:val="27"/>
          <w:szCs w:val="27"/>
        </w:rPr>
        <w:br/>
        <w:t>- Получатели бюджетных средств;</w:t>
      </w:r>
    </w:p>
    <w:p w:rsidR="00FB7813" w:rsidRDefault="00FB7813" w:rsidP="00FB78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Решение вступает в силу со дня его подписания.</w:t>
      </w:r>
    </w:p>
    <w:p w:rsidR="00FB7813" w:rsidRDefault="00FB7813" w:rsidP="00FB78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C10DD0" w:rsidRDefault="00C10DD0"/>
    <w:sectPr w:rsidR="00C1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FB7813"/>
    <w:rsid w:val="00C10DD0"/>
    <w:rsid w:val="00FB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78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2022-10-03T08:45:00Z</dcterms:created>
  <dcterms:modified xsi:type="dcterms:W3CDTF">2022-10-03T08:45:00Z</dcterms:modified>
</cp:coreProperties>
</file>