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17" w:rsidRDefault="00435B17" w:rsidP="00435B1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435B17" w:rsidRDefault="00435B17" w:rsidP="00435B1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Тридцать седьмое заседание 5 – го созыва</w:t>
      </w:r>
    </w:p>
    <w:p w:rsidR="00435B17" w:rsidRDefault="00435B17" w:rsidP="00435B1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435B17" w:rsidRDefault="00435B17" w:rsidP="0043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24 февраля 2016 года № 7</w:t>
      </w:r>
    </w:p>
    <w:p w:rsidR="00435B17" w:rsidRDefault="00435B17" w:rsidP="0043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ежегодном отчете главы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о результатах деятельности Администрации 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за 2015 год, в том числе о решении вопросов, поставленных Советом депутатов муниципального образования Ненецкого автономного округа</w:t>
      </w:r>
    </w:p>
    <w:p w:rsidR="00435B17" w:rsidRDefault="00435B17" w:rsidP="0043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частью 11.1. статьи 35, частью 5.1. статьи 35 Федерального закона от 06.10.2003 N 131-ФЗ "Об общих принципах организации местного самоуправления в Российской Федерации", статьей 38 Устава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435B17" w:rsidRDefault="00435B17" w:rsidP="0043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Принять к сведению прилагаемый отчет главы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о результатах деятельности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за 2015 год, в том числе о решении вопросов, поставленных Советом депутатов муниципального образования Ненецкого автономного округа.</w:t>
      </w:r>
    </w:p>
    <w:p w:rsidR="00435B17" w:rsidRDefault="00435B17" w:rsidP="0043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с момента его подписания и подлежит официальному опубликованию (обнародованию).</w:t>
      </w:r>
    </w:p>
    <w:p w:rsidR="00435B17" w:rsidRDefault="00435B17" w:rsidP="0043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435B17" w:rsidRDefault="00435B17" w:rsidP="00435B17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  <w:r>
        <w:rPr>
          <w:color w:val="000000"/>
          <w:sz w:val="27"/>
          <w:szCs w:val="27"/>
        </w:rPr>
        <w:br/>
        <w:t>к Решению Совета депутатов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24.02.2016 № 3</w:t>
      </w:r>
    </w:p>
    <w:p w:rsidR="00435B17" w:rsidRDefault="00435B17" w:rsidP="00435B1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ОТЧЕТ</w:t>
      </w:r>
      <w:r>
        <w:rPr>
          <w:color w:val="000000"/>
          <w:sz w:val="27"/>
          <w:szCs w:val="27"/>
        </w:rPr>
        <w:br/>
        <w:t>главы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 результатах деятельности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за 2015 год, в том числе о решении вопросов, поставленных Советом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</w:t>
      </w:r>
      <w:r>
        <w:rPr>
          <w:color w:val="000000"/>
          <w:sz w:val="27"/>
          <w:szCs w:val="27"/>
        </w:rPr>
        <w:br/>
        <w:t>24.02.2016 г.</w:t>
      </w:r>
    </w:p>
    <w:p w:rsidR="00435B17" w:rsidRDefault="00435B17" w:rsidP="0043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депутаты!</w:t>
      </w:r>
      <w:r>
        <w:rPr>
          <w:color w:val="000000"/>
          <w:sz w:val="27"/>
          <w:szCs w:val="27"/>
        </w:rPr>
        <w:br/>
        <w:t>В соответствии с федеральным законом от 06.10.2003 № 131-фз «Об общих принципах организации местного самоуправления в Российской Федерации» глава администрации ежегодно отчитывается об итогах своей деятельности перед представительным органом, населением и намечает планы на будущее.</w:t>
      </w:r>
      <w:r>
        <w:rPr>
          <w:color w:val="000000"/>
          <w:sz w:val="27"/>
          <w:szCs w:val="27"/>
        </w:rPr>
        <w:br/>
        <w:t>Сегодня вы услышите отчет о работе местной администрации в части переданных полномочий.</w:t>
      </w:r>
      <w:r>
        <w:rPr>
          <w:color w:val="000000"/>
          <w:sz w:val="27"/>
          <w:szCs w:val="27"/>
        </w:rPr>
        <w:br/>
        <w:t>Основной стратегической целью работы органов местного самоуправления являются создание условий для успешной самореализации жителей, стабильного улучшения жизни на основе роста экономического потенциала.</w:t>
      </w:r>
      <w:r>
        <w:rPr>
          <w:color w:val="000000"/>
          <w:sz w:val="27"/>
          <w:szCs w:val="27"/>
        </w:rPr>
        <w:br/>
        <w:t>Решение задач осуществляется путем организации повседневной работы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сельсовет», подготовкой нормативных документов, в том числе для рассмотрения Советом депутатов, проведения встреч с жителями населения, осуществления личного приема граждан Главой муниципального образования и муниципальными служащими, рассмотрения письменных и устных обращений.</w:t>
      </w:r>
      <w:r>
        <w:rPr>
          <w:color w:val="000000"/>
          <w:sz w:val="27"/>
          <w:szCs w:val="27"/>
        </w:rPr>
        <w:br/>
        <w:t>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 Для информации населения о деятельности администрации муниципального образования используется официальный сайт администрации, где размещаются нормативные документы, график приема главы и сотрудников администрации, объявления, новости, где можно непосредственно обратиться к главе.</w:t>
      </w:r>
      <w:r>
        <w:rPr>
          <w:color w:val="000000"/>
          <w:sz w:val="27"/>
          <w:szCs w:val="27"/>
        </w:rPr>
        <w:br/>
        <w:t>Следующим качественным этапом на этом направлении является предоставление муниципальных услуг гражданам через сеть Интернет. Разработан и утвержден Реестр муниципальных услуг, предоставляемых администрацией.</w:t>
      </w:r>
      <w:r>
        <w:rPr>
          <w:color w:val="000000"/>
          <w:sz w:val="27"/>
          <w:szCs w:val="27"/>
        </w:rPr>
        <w:br/>
        <w:t>Воинский учет.</w:t>
      </w:r>
      <w:r>
        <w:rPr>
          <w:color w:val="000000"/>
          <w:sz w:val="27"/>
          <w:szCs w:val="27"/>
        </w:rPr>
        <w:br/>
        <w:t>Одним из переданных полномочий Администрацией НАО в Администрацию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является ведение воинского учета. Специалистом Администрации выполняется: документальное оформление сведений воинского учета, ведение и хранение документов первичного воинского учета, подготовка отчетов, подготовка документов на юношей, подлежащих первоначальной постановке на воинский учет и вручение повесток для явки в ОВК АО по НАО г.Нарьян-Мар НАО, подготовка документов на граждан, подлежащих призыву на военную службу и вручение повесток для явки в ОВК АО по НАО г.Нарьян-Мар НАО.</w:t>
      </w:r>
      <w:r>
        <w:rPr>
          <w:color w:val="000000"/>
          <w:sz w:val="27"/>
          <w:szCs w:val="27"/>
        </w:rPr>
        <w:br/>
        <w:t>На 01.01.2016года военнообязанных граждан на территории МО насчитывается 42 человека (граждане от 18 - 55лет ) это рядовые, сержанты, матросы, старшины.</w:t>
      </w:r>
    </w:p>
    <w:p w:rsidR="00435B17" w:rsidRDefault="00435B17" w:rsidP="0043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Ведется значительный объем работы в части регистрации и учёта граждан по месту жительства и пребывания.</w:t>
      </w:r>
      <w:r>
        <w:rPr>
          <w:color w:val="000000"/>
          <w:sz w:val="27"/>
          <w:szCs w:val="27"/>
        </w:rPr>
        <w:br/>
        <w:t>На 01.01.2016 г. численность населения муниципального образования составила 236 человек (прописанных и проживающих).</w:t>
      </w:r>
      <w:r>
        <w:rPr>
          <w:color w:val="000000"/>
          <w:sz w:val="27"/>
          <w:szCs w:val="27"/>
        </w:rPr>
        <w:br/>
        <w:t>На территории муниципального образования работают социальные объекты, необходимые для проживания людей и нормального развития территории:</w:t>
      </w:r>
      <w:r>
        <w:rPr>
          <w:color w:val="000000"/>
          <w:sz w:val="27"/>
          <w:szCs w:val="27"/>
        </w:rPr>
        <w:br/>
        <w:t>Детский сад</w:t>
      </w:r>
      <w:r>
        <w:rPr>
          <w:color w:val="000000"/>
          <w:sz w:val="27"/>
          <w:szCs w:val="27"/>
        </w:rPr>
        <w:br/>
        <w:t>Школа</w:t>
      </w:r>
      <w:r>
        <w:rPr>
          <w:color w:val="000000"/>
          <w:sz w:val="27"/>
          <w:szCs w:val="27"/>
        </w:rPr>
        <w:br/>
        <w:t>Дом Культуры</w:t>
      </w:r>
      <w:r>
        <w:rPr>
          <w:color w:val="000000"/>
          <w:sz w:val="27"/>
          <w:szCs w:val="27"/>
        </w:rPr>
        <w:br/>
        <w:t>Библиотека, музей</w:t>
      </w:r>
      <w:r>
        <w:rPr>
          <w:color w:val="000000"/>
          <w:sz w:val="27"/>
          <w:szCs w:val="27"/>
        </w:rPr>
        <w:br/>
        <w:t>Отделение почтовой связи</w:t>
      </w:r>
      <w:r>
        <w:rPr>
          <w:color w:val="000000"/>
          <w:sz w:val="27"/>
          <w:szCs w:val="27"/>
        </w:rPr>
        <w:br/>
        <w:t xml:space="preserve">2 магазина: </w:t>
      </w:r>
      <w:proofErr w:type="spellStart"/>
      <w:r>
        <w:rPr>
          <w:color w:val="000000"/>
          <w:sz w:val="27"/>
          <w:szCs w:val="27"/>
        </w:rPr>
        <w:t>Нижне-Печорское</w:t>
      </w:r>
      <w:proofErr w:type="spellEnd"/>
      <w:r>
        <w:rPr>
          <w:color w:val="000000"/>
          <w:sz w:val="27"/>
          <w:szCs w:val="27"/>
        </w:rPr>
        <w:t xml:space="preserve"> ПО, ИП </w:t>
      </w:r>
      <w:proofErr w:type="spellStart"/>
      <w:r>
        <w:rPr>
          <w:color w:val="000000"/>
          <w:sz w:val="27"/>
          <w:szCs w:val="27"/>
        </w:rPr>
        <w:t>Лаптандер</w:t>
      </w:r>
      <w:proofErr w:type="spellEnd"/>
      <w:r>
        <w:rPr>
          <w:color w:val="000000"/>
          <w:sz w:val="27"/>
          <w:szCs w:val="27"/>
        </w:rPr>
        <w:br/>
        <w:t>ФАП</w:t>
      </w:r>
      <w:r>
        <w:rPr>
          <w:color w:val="000000"/>
          <w:sz w:val="27"/>
          <w:szCs w:val="27"/>
        </w:rPr>
        <w:br/>
        <w:t>Пекарня</w:t>
      </w:r>
      <w:r>
        <w:rPr>
          <w:color w:val="000000"/>
          <w:sz w:val="27"/>
          <w:szCs w:val="27"/>
        </w:rPr>
        <w:br/>
        <w:t>Отдельный пожарный пост</w:t>
      </w:r>
      <w:r>
        <w:rPr>
          <w:color w:val="000000"/>
          <w:sz w:val="27"/>
          <w:szCs w:val="27"/>
        </w:rPr>
        <w:br/>
        <w:t>ДЭС</w:t>
      </w:r>
      <w:r>
        <w:rPr>
          <w:color w:val="000000"/>
          <w:sz w:val="27"/>
          <w:szCs w:val="27"/>
        </w:rPr>
        <w:br/>
        <w:t>Формирование бюджета – наиболее важный и сложный вопрос в рамках реализации полномочий.</w:t>
      </w:r>
      <w:r>
        <w:rPr>
          <w:color w:val="000000"/>
          <w:sz w:val="27"/>
          <w:szCs w:val="27"/>
        </w:rPr>
        <w:br/>
        <w:t>Администрацией поселения ведется работа по формированию базы данных земельных участков и жилых домов.</w:t>
      </w:r>
      <w:r>
        <w:rPr>
          <w:color w:val="000000"/>
          <w:sz w:val="27"/>
          <w:szCs w:val="27"/>
        </w:rPr>
        <w:br/>
        <w:t xml:space="preserve">В целях учета личных подсобных хозяйств на территории муниципального образования ведутся </w:t>
      </w:r>
      <w:proofErr w:type="spellStart"/>
      <w:r>
        <w:rPr>
          <w:color w:val="000000"/>
          <w:sz w:val="27"/>
          <w:szCs w:val="27"/>
        </w:rPr>
        <w:t>похозяйственные</w:t>
      </w:r>
      <w:proofErr w:type="spellEnd"/>
      <w:r>
        <w:rPr>
          <w:color w:val="000000"/>
          <w:sz w:val="27"/>
          <w:szCs w:val="27"/>
        </w:rPr>
        <w:t xml:space="preserve"> книги. Ведение </w:t>
      </w:r>
      <w:proofErr w:type="spellStart"/>
      <w:r>
        <w:rPr>
          <w:color w:val="000000"/>
          <w:sz w:val="27"/>
          <w:szCs w:val="27"/>
        </w:rPr>
        <w:t>похозяйственных</w:t>
      </w:r>
      <w:proofErr w:type="spellEnd"/>
      <w:r>
        <w:rPr>
          <w:color w:val="000000"/>
          <w:sz w:val="27"/>
          <w:szCs w:val="27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</w:t>
      </w:r>
      <w:r>
        <w:rPr>
          <w:color w:val="000000"/>
          <w:sz w:val="27"/>
          <w:szCs w:val="27"/>
        </w:rPr>
        <w:br/>
        <w:t>В соответствии с планом проведения проверок юридических лиц, согласованного с прокуратурой, осуществлялся муниципальный жилищный контроль, находящегося на территории деревни муниципального жилищного фонда, а также муниципальный контроль физических лиц, собственников земельных участков и домовладений. В случае нарушения давался срок на устранение нарушений (</w:t>
      </w:r>
      <w:proofErr w:type="spellStart"/>
      <w:r>
        <w:rPr>
          <w:color w:val="000000"/>
          <w:sz w:val="27"/>
          <w:szCs w:val="27"/>
        </w:rPr>
        <w:t>узаканивание</w:t>
      </w:r>
      <w:proofErr w:type="spellEnd"/>
      <w:r>
        <w:rPr>
          <w:color w:val="000000"/>
          <w:sz w:val="27"/>
          <w:szCs w:val="27"/>
        </w:rPr>
        <w:t xml:space="preserve"> земельного участка в собственность или аренду, а также домовладения).</w:t>
      </w:r>
      <w:r>
        <w:rPr>
          <w:color w:val="000000"/>
          <w:sz w:val="27"/>
          <w:szCs w:val="27"/>
        </w:rPr>
        <w:br/>
        <w:t>Также населению была оказана помощь в оформлении права собственности на объекты недвижимости. Также оказана помощь гражданам в приватизации жилья. Гражданами приватизировано 4 жилых помещения.</w:t>
      </w:r>
    </w:p>
    <w:p w:rsidR="00435B17" w:rsidRDefault="00435B17" w:rsidP="0043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Главным финансовым инструментом для достижения стабильности социально-экономического развития села и показателей эффективности, безусловно, служит бюджет.</w:t>
      </w:r>
    </w:p>
    <w:p w:rsidR="00435B17" w:rsidRDefault="00435B17" w:rsidP="0043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Исполнение бюджета.</w:t>
      </w:r>
    </w:p>
    <w:p w:rsidR="00435B17" w:rsidRDefault="00435B17" w:rsidP="0043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Основная задача администрации заключается в эффективном исполнении бюджета муниципального образования.</w:t>
      </w:r>
      <w:r>
        <w:rPr>
          <w:color w:val="000000"/>
          <w:sz w:val="27"/>
          <w:szCs w:val="27"/>
        </w:rPr>
        <w:br/>
        <w:t>За 2015 год доходная часть бюджета поселения составила 23 167 730, 57 рублей, исполнение составило 99,0%. В общем объеме доходов собственные налоговые и неналоговые поступления составили 20,7%, в том числе:</w:t>
      </w:r>
      <w:r>
        <w:rPr>
          <w:color w:val="000000"/>
          <w:sz w:val="27"/>
          <w:szCs w:val="27"/>
        </w:rPr>
        <w:br/>
        <w:t>Налоговые поступления – 4 798 659,57 рублей, исполнение составило 99,7%. Основными налоговыми поступлениями являются НДФЛ, налог на совокупный доход и имущественные налоги: налог на имущество, земельный налог.</w:t>
      </w:r>
      <w:r>
        <w:rPr>
          <w:color w:val="000000"/>
          <w:sz w:val="27"/>
          <w:szCs w:val="27"/>
        </w:rPr>
        <w:br/>
        <w:t>Неналоговые поступления составили 8 200 рублей, основным источником неналоговых поступлений является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</w:r>
      <w:r>
        <w:rPr>
          <w:color w:val="000000"/>
          <w:sz w:val="27"/>
          <w:szCs w:val="27"/>
        </w:rPr>
        <w:br/>
        <w:t>Безвозмездные поступления от других бюджетов составили в 2015 году 18 369 071,00 рублей.</w:t>
      </w:r>
      <w:r>
        <w:rPr>
          <w:color w:val="000000"/>
          <w:sz w:val="27"/>
          <w:szCs w:val="27"/>
        </w:rPr>
        <w:br/>
        <w:t>Из районного бюджета поступило 294 582,21 рублей, денежные ассигнования направлены на реализацию государственных и муниципальных программ.</w:t>
      </w:r>
      <w:r>
        <w:rPr>
          <w:color w:val="000000"/>
          <w:sz w:val="27"/>
          <w:szCs w:val="27"/>
        </w:rPr>
        <w:br/>
        <w:t>Также из окружного бюджета поступило 8 035 108,12 рублей, денежные ассигнования направлены на выполнение передаваемых полномочий.</w:t>
      </w:r>
      <w:r>
        <w:rPr>
          <w:color w:val="000000"/>
          <w:sz w:val="27"/>
          <w:szCs w:val="27"/>
        </w:rPr>
        <w:br/>
        <w:t>Из федерального бюджета в бюджет поселения поступило 149 900,00 рублей, все средства израсходованы на осуществление первичного воинского учета.</w:t>
      </w:r>
    </w:p>
    <w:p w:rsidR="00435B17" w:rsidRDefault="00435B17" w:rsidP="0043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Расходная часть бюджета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за отчетный год составила 22 893 827,55 рублей. Плановые бюджетные назначения исполнены на 90,8 %. По сравнению с предыдущим годом расходы увеличились на 31%.</w:t>
      </w:r>
    </w:p>
    <w:p w:rsidR="00435B17" w:rsidRDefault="00435B17" w:rsidP="0043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Наибольший удельный вес в расходах местного бюджета за 2015 год занимают расходы по разделам: 01 «Общегосударственные вопросы» - 61,0%, 05 «Жилищно-коммунальное хозяйство» - 32,4%, 10 «Социальная политика» - 4,6%,</w:t>
      </w:r>
      <w:r>
        <w:rPr>
          <w:color w:val="000000"/>
          <w:sz w:val="27"/>
          <w:szCs w:val="27"/>
        </w:rPr>
        <w:br/>
        <w:t>Наименьший удельный вес в расходах местного бюджета занимают расходы по разделам 02 «Национальная оборона» - 0,6%, 03 «Национальная безопасность и правоохранительная деятельность» - 0,9%, 04 «Национальная экономика» - 0,5%.</w:t>
      </w:r>
      <w:r>
        <w:rPr>
          <w:color w:val="000000"/>
          <w:sz w:val="27"/>
          <w:szCs w:val="27"/>
        </w:rPr>
        <w:br/>
        <w:t>Анализ исполнения бюджета по расходам в разрезе разделов бюджетной классификации расходов показал, что изменилась структура расходов бюджета по сравнению с 2014 годом:</w:t>
      </w:r>
      <w:r>
        <w:rPr>
          <w:color w:val="000000"/>
          <w:sz w:val="27"/>
          <w:szCs w:val="27"/>
        </w:rPr>
        <w:br/>
        <w:t>- 01 «Общегосударственные вопросы» +18,6%</w:t>
      </w:r>
      <w:r>
        <w:rPr>
          <w:color w:val="000000"/>
          <w:sz w:val="27"/>
          <w:szCs w:val="27"/>
        </w:rPr>
        <w:br/>
        <w:t>- 02 «Национальная оборона» +0,2%,</w:t>
      </w:r>
      <w:r>
        <w:rPr>
          <w:color w:val="000000"/>
          <w:sz w:val="27"/>
          <w:szCs w:val="27"/>
        </w:rPr>
        <w:br/>
        <w:t>- 03«Национальная безопасность и правоохранительная деятельность» +0,4%,</w:t>
      </w:r>
      <w:r>
        <w:rPr>
          <w:color w:val="000000"/>
          <w:sz w:val="27"/>
          <w:szCs w:val="27"/>
        </w:rPr>
        <w:br/>
        <w:t>- 04 «Национальная экономика» +0,5%</w:t>
      </w:r>
      <w:r>
        <w:rPr>
          <w:color w:val="000000"/>
          <w:sz w:val="27"/>
          <w:szCs w:val="27"/>
        </w:rPr>
        <w:br/>
        <w:t>- 05 «Жилищно-коммунальное хозяйство» +21,0%;</w:t>
      </w:r>
      <w:r>
        <w:rPr>
          <w:color w:val="000000"/>
          <w:sz w:val="27"/>
          <w:szCs w:val="27"/>
        </w:rPr>
        <w:br/>
        <w:t>- 10 «Социальная политика» - -0,4%.</w:t>
      </w:r>
    </w:p>
    <w:p w:rsidR="00435B17" w:rsidRDefault="00435B17" w:rsidP="0043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2015 году кассовые расходы составили 22 893,8 т.р., что на 11 044,9 т.р. меньше, чем в 2014 году. Уменьшение бюджетных назначений связано с тем, что вступил в силу окружной закон 95-ОЗ «О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округа», с 01.01.2015 года передано в окружной бюджет одно подведомственное учреждений культуры.</w:t>
      </w:r>
      <w:r>
        <w:rPr>
          <w:color w:val="000000"/>
          <w:sz w:val="27"/>
          <w:szCs w:val="27"/>
        </w:rPr>
        <w:br/>
        <w:t>В 2015 году деятельность Администрации проверяли следующие контролирующие органы:</w:t>
      </w:r>
      <w:r>
        <w:rPr>
          <w:color w:val="000000"/>
          <w:sz w:val="27"/>
          <w:szCs w:val="27"/>
        </w:rPr>
        <w:br/>
        <w:t>Внешний контроль за формированием, утверждением и исполнением местного бюджета возложен на КСП ЗР по Соглашению "О передаче Контрольно-счетной палате Заполярного района полномочий контрольно-счетного органа муниципального образования "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сельсовет" НАО" от 29.12.2011 года для осуществления внешнего муниципального финансового контроля;</w:t>
      </w:r>
    </w:p>
    <w:p w:rsidR="00435B17" w:rsidRDefault="00435B17" w:rsidP="0043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течение года Контрольно-счетная палата МР «Заполярный район» провела 6 проверок из них 1 -выездную.</w:t>
      </w:r>
      <w:r>
        <w:rPr>
          <w:color w:val="000000"/>
          <w:sz w:val="27"/>
          <w:szCs w:val="27"/>
        </w:rPr>
        <w:br/>
        <w:t>22.04.2015 –проверка исполнения местного бюджета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за 2014г.</w:t>
      </w:r>
      <w:r>
        <w:rPr>
          <w:color w:val="000000"/>
          <w:sz w:val="27"/>
          <w:szCs w:val="27"/>
        </w:rPr>
        <w:br/>
        <w:t>25.05.2015-проверка исполнения местного бюджета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за 1 квартал 2015 года.</w:t>
      </w:r>
      <w:r>
        <w:rPr>
          <w:color w:val="000000"/>
          <w:sz w:val="27"/>
          <w:szCs w:val="27"/>
        </w:rPr>
        <w:br/>
        <w:t>01.09.2015- проверка исполнения местного бюджета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за полугодие 2015года.</w:t>
      </w:r>
      <w:r>
        <w:rPr>
          <w:color w:val="000000"/>
          <w:sz w:val="27"/>
          <w:szCs w:val="27"/>
        </w:rPr>
        <w:br/>
        <w:t>06.08.2015-документальная проверка законности и результативности использования средств, предусмотренных бюджетом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за 2014 год.</w:t>
      </w:r>
      <w:r>
        <w:rPr>
          <w:color w:val="000000"/>
          <w:sz w:val="27"/>
          <w:szCs w:val="27"/>
        </w:rPr>
        <w:br/>
        <w:t>20.11.2015- проверка исполнения местного бюджета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за 9 месяцев 2015 года.</w:t>
      </w:r>
      <w:r>
        <w:rPr>
          <w:color w:val="000000"/>
          <w:sz w:val="27"/>
          <w:szCs w:val="27"/>
        </w:rPr>
        <w:br/>
        <w:t>25.12.2015-проверка формирования местного бюджета на 2016 год.</w:t>
      </w:r>
    </w:p>
    <w:p w:rsidR="00435B17" w:rsidRDefault="00435B17" w:rsidP="0043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2015 году МО выиграло грант на благоустройство поселения в размере 5 млн. рублей.</w:t>
      </w:r>
      <w:r>
        <w:rPr>
          <w:color w:val="000000"/>
          <w:sz w:val="27"/>
          <w:szCs w:val="27"/>
        </w:rPr>
        <w:br/>
        <w:t>На средства гранта были выполнены следующие мероприятия:</w:t>
      </w:r>
      <w:r>
        <w:rPr>
          <w:color w:val="000000"/>
          <w:sz w:val="27"/>
          <w:szCs w:val="27"/>
        </w:rPr>
        <w:br/>
        <w:t>- изготовление пешеходных тротуаров – 500 м.</w:t>
      </w:r>
      <w:r>
        <w:rPr>
          <w:color w:val="000000"/>
          <w:sz w:val="27"/>
          <w:szCs w:val="27"/>
        </w:rPr>
        <w:br/>
        <w:t>- ремонт пешеходного перехода через протоку</w:t>
      </w:r>
      <w:r>
        <w:rPr>
          <w:color w:val="000000"/>
          <w:sz w:val="27"/>
          <w:szCs w:val="27"/>
        </w:rPr>
        <w:br/>
        <w:t>- освещение памятника погибшим воинам ВОВ</w:t>
      </w:r>
      <w:r>
        <w:rPr>
          <w:color w:val="000000"/>
          <w:sz w:val="27"/>
          <w:szCs w:val="27"/>
        </w:rPr>
        <w:br/>
        <w:t>- изготовление многофункциональной спортивной площадки.</w:t>
      </w:r>
    </w:p>
    <w:p w:rsidR="00435B17" w:rsidRDefault="00435B17" w:rsidP="0043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июне 2015 года в деревне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 xml:space="preserve"> проводился выездной высший Совет при Губернаторе Ненецкого автономного округа, где присутствовали все главы МО и заместители губернатора НАО.</w:t>
      </w:r>
      <w:r>
        <w:rPr>
          <w:color w:val="000000"/>
          <w:sz w:val="27"/>
          <w:szCs w:val="27"/>
        </w:rPr>
        <w:br/>
        <w:t xml:space="preserve">Хочется выразить огромную благодарность за помощь в организации выездного Совета – </w:t>
      </w:r>
      <w:proofErr w:type="spellStart"/>
      <w:r>
        <w:rPr>
          <w:color w:val="000000"/>
          <w:sz w:val="27"/>
          <w:szCs w:val="27"/>
        </w:rPr>
        <w:t>Пескишевой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Нелле</w:t>
      </w:r>
      <w:proofErr w:type="spellEnd"/>
      <w:r>
        <w:rPr>
          <w:color w:val="000000"/>
          <w:sz w:val="27"/>
          <w:szCs w:val="27"/>
        </w:rPr>
        <w:t xml:space="preserve"> Викторовне, </w:t>
      </w:r>
      <w:proofErr w:type="spellStart"/>
      <w:r>
        <w:rPr>
          <w:color w:val="000000"/>
          <w:sz w:val="27"/>
          <w:szCs w:val="27"/>
        </w:rPr>
        <w:t>Пескишевой</w:t>
      </w:r>
      <w:proofErr w:type="spellEnd"/>
      <w:r>
        <w:rPr>
          <w:color w:val="000000"/>
          <w:sz w:val="27"/>
          <w:szCs w:val="27"/>
        </w:rPr>
        <w:t xml:space="preserve"> Марии Васильевне, Хабаровой Ольге Афанасьевне, </w:t>
      </w:r>
      <w:proofErr w:type="spellStart"/>
      <w:r>
        <w:rPr>
          <w:color w:val="000000"/>
          <w:sz w:val="27"/>
          <w:szCs w:val="27"/>
        </w:rPr>
        <w:t>Пескишеву</w:t>
      </w:r>
      <w:proofErr w:type="spellEnd"/>
      <w:r>
        <w:rPr>
          <w:color w:val="000000"/>
          <w:sz w:val="27"/>
          <w:szCs w:val="27"/>
        </w:rPr>
        <w:t xml:space="preserve"> Александру Викторовичу, </w:t>
      </w:r>
      <w:proofErr w:type="spellStart"/>
      <w:r>
        <w:rPr>
          <w:color w:val="000000"/>
          <w:sz w:val="27"/>
          <w:szCs w:val="27"/>
        </w:rPr>
        <w:t>Коткиной</w:t>
      </w:r>
      <w:proofErr w:type="spellEnd"/>
      <w:r>
        <w:rPr>
          <w:color w:val="000000"/>
          <w:sz w:val="27"/>
          <w:szCs w:val="27"/>
        </w:rPr>
        <w:t xml:space="preserve"> Наталье Николаевне, </w:t>
      </w:r>
      <w:proofErr w:type="spellStart"/>
      <w:r>
        <w:rPr>
          <w:color w:val="000000"/>
          <w:sz w:val="27"/>
          <w:szCs w:val="27"/>
        </w:rPr>
        <w:t>Корепановой</w:t>
      </w:r>
      <w:proofErr w:type="spellEnd"/>
      <w:r>
        <w:rPr>
          <w:color w:val="000000"/>
          <w:sz w:val="27"/>
          <w:szCs w:val="27"/>
        </w:rPr>
        <w:t xml:space="preserve"> Светлане Валериевне, Руководству </w:t>
      </w:r>
      <w:proofErr w:type="spellStart"/>
      <w:r>
        <w:rPr>
          <w:color w:val="000000"/>
          <w:sz w:val="27"/>
          <w:szCs w:val="27"/>
        </w:rPr>
        <w:t>Нижне-Печорского</w:t>
      </w:r>
      <w:proofErr w:type="spellEnd"/>
      <w:r>
        <w:rPr>
          <w:color w:val="000000"/>
          <w:sz w:val="27"/>
          <w:szCs w:val="27"/>
        </w:rPr>
        <w:t xml:space="preserve"> потребительского общества, председателю СПК РК «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», всем жителям деревни, принимавших участие в данном мероприятии.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Ситуация на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 течение 2015 года характеризовалась стабильностью, количество безработных и уровень безработицы по сравнению с началом года не увеличился. На сегодняшний день на учете в центре занятости состоит по состоянию на 1 января 2016 года 3 гражданина, ищущих работу, проживающих на территории МО</w:t>
      </w:r>
      <w:r>
        <w:rPr>
          <w:color w:val="000000"/>
          <w:sz w:val="27"/>
          <w:szCs w:val="27"/>
        </w:rPr>
        <w:br/>
        <w:t>- организация сбора и вывоза бытовых отходов и мусора;</w:t>
      </w:r>
      <w:r>
        <w:rPr>
          <w:color w:val="000000"/>
          <w:sz w:val="27"/>
          <w:szCs w:val="27"/>
        </w:rPr>
        <w:br/>
        <w:t>В течение всего года администрацией МО оплачивались работы по содержанию существующей свалки и поддержанию чистоты в населенных пунктах. Весной, по договору с частным лицом, вывозим мусор от жилых домов.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По состоянию на 01.01. 2016 года в общей очереди нуждающихся в улучшении жилищных условий по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состоит 25 семей, из них 18 семей состоят в очереди нуждающихся в жилых помещениях по социальному найму. 3 семьям предоставлены жилые помещения на условиях социального найма.</w:t>
      </w:r>
      <w:r>
        <w:rPr>
          <w:color w:val="000000"/>
          <w:sz w:val="27"/>
          <w:szCs w:val="27"/>
        </w:rPr>
        <w:br/>
        <w:t xml:space="preserve">В 2015 году был сдан в эксплуатацию новый жилой дом, в который заселили граждан по договорам </w:t>
      </w:r>
      <w:proofErr w:type="spellStart"/>
      <w:r>
        <w:rPr>
          <w:color w:val="000000"/>
          <w:sz w:val="27"/>
          <w:szCs w:val="27"/>
        </w:rPr>
        <w:t>соцнайма</w:t>
      </w:r>
      <w:proofErr w:type="spellEnd"/>
      <w:r>
        <w:rPr>
          <w:color w:val="000000"/>
          <w:sz w:val="27"/>
          <w:szCs w:val="27"/>
        </w:rPr>
        <w:t>.</w:t>
      </w:r>
    </w:p>
    <w:p w:rsidR="00435B17" w:rsidRDefault="00435B17" w:rsidP="0043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Молодежная политика, культура, спорт.</w:t>
      </w:r>
      <w:r>
        <w:rPr>
          <w:color w:val="000000"/>
          <w:sz w:val="27"/>
          <w:szCs w:val="27"/>
        </w:rPr>
        <w:br/>
        <w:t>С января 2015 года полномочия по культуре переданы в администрацию Ненецкого автономного округа. Отчет о работе Дома культуры за 2015 года директор не предоставил.</w:t>
      </w:r>
    </w:p>
    <w:p w:rsidR="00435B17" w:rsidRDefault="00435B17" w:rsidP="0043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Библиотека МКУ «Дом культуры». Читателей числится 150 человек. Библиотекарь проводит много мероприятий со школьниками, детьми дошкольного возраста.</w:t>
      </w:r>
      <w:r>
        <w:rPr>
          <w:color w:val="000000"/>
          <w:sz w:val="27"/>
          <w:szCs w:val="27"/>
        </w:rPr>
        <w:br/>
        <w:t>Так в 2015 году библиотека совместно со школой продолжила работу с Группой продленного дня.</w:t>
      </w:r>
      <w:r>
        <w:rPr>
          <w:color w:val="000000"/>
          <w:sz w:val="27"/>
          <w:szCs w:val="27"/>
        </w:rPr>
        <w:br/>
        <w:t>Большое внимание в работе библиотеки уделяется патриотическому воспитанию.</w:t>
      </w:r>
      <w:r>
        <w:rPr>
          <w:color w:val="000000"/>
          <w:sz w:val="27"/>
          <w:szCs w:val="27"/>
        </w:rPr>
        <w:br/>
        <w:t>В библиотеке проводятся викторины, громкие чтения, презентации книг, тематические вечера выставки к знаменательным датам.</w:t>
      </w:r>
      <w:r>
        <w:rPr>
          <w:color w:val="000000"/>
          <w:sz w:val="27"/>
          <w:szCs w:val="27"/>
        </w:rPr>
        <w:br/>
        <w:t>Всего за год на массовых мероприятиях в библиотеке присутствовало 614 человек.</w:t>
      </w:r>
      <w:r>
        <w:rPr>
          <w:color w:val="000000"/>
          <w:sz w:val="27"/>
          <w:szCs w:val="27"/>
        </w:rPr>
        <w:br/>
        <w:t>Также активное участие в проведении мероприятий принимает музейный работник Лунева Вера Геннадьевна, которая проводит с посетителями и гостями музея экскурсии, беседы, тематические вечера</w:t>
      </w:r>
      <w:r>
        <w:rPr>
          <w:color w:val="000000"/>
          <w:sz w:val="27"/>
          <w:szCs w:val="27"/>
        </w:rPr>
        <w:br/>
        <w:t xml:space="preserve">В апреле создана ячейка Совета ветеранов деревни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 xml:space="preserve">, председателем которой является Кислякова Галина </w:t>
      </w:r>
      <w:proofErr w:type="spellStart"/>
      <w:r>
        <w:rPr>
          <w:color w:val="000000"/>
          <w:sz w:val="27"/>
          <w:szCs w:val="27"/>
        </w:rPr>
        <w:t>Артемьевна</w:t>
      </w:r>
      <w:proofErr w:type="spellEnd"/>
      <w:r>
        <w:rPr>
          <w:color w:val="000000"/>
          <w:sz w:val="27"/>
          <w:szCs w:val="27"/>
        </w:rPr>
        <w:t xml:space="preserve">. Совет ветеранов совместно с </w:t>
      </w:r>
      <w:proofErr w:type="spellStart"/>
      <w:r>
        <w:rPr>
          <w:color w:val="000000"/>
          <w:sz w:val="27"/>
          <w:szCs w:val="27"/>
        </w:rPr>
        <w:t>Пескишевой</w:t>
      </w:r>
      <w:proofErr w:type="spellEnd"/>
      <w:r>
        <w:rPr>
          <w:color w:val="000000"/>
          <w:sz w:val="27"/>
          <w:szCs w:val="27"/>
        </w:rPr>
        <w:t xml:space="preserve"> Нелли Викторовной провели 5 мероприятий.</w:t>
      </w:r>
      <w:r>
        <w:rPr>
          <w:color w:val="000000"/>
          <w:sz w:val="27"/>
          <w:szCs w:val="27"/>
        </w:rPr>
        <w:br/>
        <w:t>В заключение о культурных мероприятиях напрашивается один вывод:</w:t>
      </w:r>
      <w:r>
        <w:rPr>
          <w:color w:val="000000"/>
          <w:sz w:val="27"/>
          <w:szCs w:val="27"/>
        </w:rPr>
        <w:br/>
        <w:t xml:space="preserve">Культурными мероприятиями на селе занимается </w:t>
      </w:r>
      <w:proofErr w:type="spellStart"/>
      <w:r>
        <w:rPr>
          <w:color w:val="000000"/>
          <w:sz w:val="27"/>
          <w:szCs w:val="27"/>
        </w:rPr>
        <w:t>Пескишева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Нелля</w:t>
      </w:r>
      <w:proofErr w:type="spellEnd"/>
      <w:r>
        <w:rPr>
          <w:color w:val="000000"/>
          <w:sz w:val="27"/>
          <w:szCs w:val="27"/>
        </w:rPr>
        <w:t xml:space="preserve"> Викторовна, </w:t>
      </w:r>
      <w:proofErr w:type="spellStart"/>
      <w:r>
        <w:rPr>
          <w:color w:val="000000"/>
          <w:sz w:val="27"/>
          <w:szCs w:val="27"/>
        </w:rPr>
        <w:t>Мяндина</w:t>
      </w:r>
      <w:proofErr w:type="spellEnd"/>
      <w:r>
        <w:rPr>
          <w:color w:val="000000"/>
          <w:sz w:val="27"/>
          <w:szCs w:val="27"/>
        </w:rPr>
        <w:t xml:space="preserve"> Надежда Александровна, </w:t>
      </w:r>
      <w:proofErr w:type="spellStart"/>
      <w:r>
        <w:rPr>
          <w:color w:val="000000"/>
          <w:sz w:val="27"/>
          <w:szCs w:val="27"/>
        </w:rPr>
        <w:t>Корепанова</w:t>
      </w:r>
      <w:proofErr w:type="spellEnd"/>
      <w:r>
        <w:rPr>
          <w:color w:val="000000"/>
          <w:sz w:val="27"/>
          <w:szCs w:val="27"/>
        </w:rPr>
        <w:t xml:space="preserve"> Елена Леонидовна, Хабарова Ольга Афанасьевна, Лунева вера Геннадьевна, которые объединили людей пожилого возраста, пенсионеров, и проводят для них грандиозные мероприятия.</w:t>
      </w:r>
    </w:p>
    <w:p w:rsidR="00435B17" w:rsidRDefault="00435B17" w:rsidP="0043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Заключение</w:t>
      </w:r>
      <w:r>
        <w:rPr>
          <w:color w:val="000000"/>
          <w:sz w:val="27"/>
          <w:szCs w:val="27"/>
        </w:rPr>
        <w:br/>
        <w:t>Отчет перед депутатами – это не только перечисление достигнутого. Это анализ проблем и определение путей движения вперед. Администрация ждет позитивной критики и предложений. И понимания того, что все разом сделать невозможно. Но когда есть понимание того, куда мы двигаемся и в каком порядке решаем задачи, когда мы работаем сообща – то результат будет!</w:t>
      </w:r>
    </w:p>
    <w:p w:rsidR="00435B17" w:rsidRDefault="00435B17" w:rsidP="0043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Спасибо за внимание!</w:t>
      </w:r>
      <w:r>
        <w:rPr>
          <w:color w:val="000000"/>
          <w:sz w:val="27"/>
          <w:szCs w:val="27"/>
        </w:rPr>
        <w:br/>
        <w:t>В.Ф. Абакумова</w:t>
      </w:r>
    </w:p>
    <w:p w:rsidR="00F07984" w:rsidRDefault="00F07984"/>
    <w:sectPr w:rsidR="00F0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435B17"/>
    <w:rsid w:val="00435B17"/>
    <w:rsid w:val="00F0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2068</Words>
  <Characters>11791</Characters>
  <Application>Microsoft Office Word</Application>
  <DocSecurity>0</DocSecurity>
  <Lines>98</Lines>
  <Paragraphs>27</Paragraphs>
  <ScaleCrop>false</ScaleCrop>
  <Company>Microsoft</Company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2022-10-03T07:26:00Z</dcterms:created>
  <dcterms:modified xsi:type="dcterms:W3CDTF">2022-10-03T07:27:00Z</dcterms:modified>
</cp:coreProperties>
</file>