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8" w:rsidRPr="009E1607" w:rsidRDefault="00D06D76" w:rsidP="00C249B7">
      <w:pPr>
        <w:spacing w:before="0" w:beforeAutospacing="0" w:after="0" w:afterAutospacing="0"/>
        <w:ind w:firstLine="720"/>
        <w:jc w:val="right"/>
        <w:rPr>
          <w:rFonts w:cstheme="minorHAnsi"/>
          <w:color w:val="000000"/>
          <w:sz w:val="20"/>
          <w:szCs w:val="20"/>
          <w:lang w:val="ru-RU"/>
        </w:rPr>
      </w:pPr>
      <w:r w:rsidRPr="009E1607">
        <w:rPr>
          <w:rFonts w:cstheme="minorHAnsi"/>
          <w:color w:val="000000"/>
          <w:sz w:val="20"/>
          <w:szCs w:val="20"/>
          <w:lang w:val="ru-RU"/>
        </w:rPr>
        <w:t>Приложение</w:t>
      </w:r>
      <w:r w:rsidR="00665645" w:rsidRPr="009E1607">
        <w:rPr>
          <w:rFonts w:cstheme="minorHAnsi"/>
          <w:color w:val="000000"/>
          <w:sz w:val="20"/>
          <w:szCs w:val="20"/>
          <w:lang w:val="ru-RU"/>
        </w:rPr>
        <w:t xml:space="preserve"> 6</w:t>
      </w:r>
      <w:r w:rsidRPr="009E1607">
        <w:rPr>
          <w:rFonts w:cstheme="minorHAnsi"/>
          <w:sz w:val="20"/>
          <w:szCs w:val="20"/>
          <w:lang w:val="ru-RU"/>
        </w:rPr>
        <w:br/>
      </w:r>
      <w:r w:rsidRPr="009E1607">
        <w:rPr>
          <w:rFonts w:cstheme="minorHAnsi"/>
          <w:color w:val="000000"/>
          <w:sz w:val="20"/>
          <w:szCs w:val="20"/>
          <w:lang w:val="ru-RU"/>
        </w:rPr>
        <w:t xml:space="preserve">к </w:t>
      </w:r>
      <w:r w:rsidR="00665645" w:rsidRPr="009E1607">
        <w:rPr>
          <w:rFonts w:cstheme="minorHAnsi"/>
          <w:color w:val="000000"/>
          <w:sz w:val="20"/>
          <w:szCs w:val="20"/>
          <w:lang w:val="ru-RU"/>
        </w:rPr>
        <w:t>Постановлению</w:t>
      </w:r>
      <w:r w:rsidRPr="009E1607">
        <w:rPr>
          <w:rFonts w:cstheme="minorHAnsi"/>
          <w:color w:val="000000"/>
          <w:sz w:val="20"/>
          <w:szCs w:val="20"/>
          <w:lang w:val="ru-RU"/>
        </w:rPr>
        <w:t xml:space="preserve"> от </w:t>
      </w:r>
      <w:r w:rsidR="00A929D7">
        <w:rPr>
          <w:rFonts w:cstheme="minorHAnsi"/>
          <w:color w:val="000000"/>
          <w:sz w:val="20"/>
          <w:szCs w:val="20"/>
          <w:lang w:val="ru-RU"/>
        </w:rPr>
        <w:t>09</w:t>
      </w:r>
      <w:r w:rsidRPr="009E1607">
        <w:rPr>
          <w:rFonts w:cstheme="minorHAnsi"/>
          <w:color w:val="000000"/>
          <w:sz w:val="20"/>
          <w:szCs w:val="20"/>
          <w:lang w:val="ru-RU"/>
        </w:rPr>
        <w:t>.</w:t>
      </w:r>
      <w:r w:rsidR="00A929D7">
        <w:rPr>
          <w:rFonts w:cstheme="minorHAnsi"/>
          <w:color w:val="000000"/>
          <w:sz w:val="20"/>
          <w:szCs w:val="20"/>
          <w:lang w:val="ru-RU"/>
        </w:rPr>
        <w:t>01</w:t>
      </w:r>
      <w:r w:rsidRPr="009E1607">
        <w:rPr>
          <w:rFonts w:cstheme="minorHAnsi"/>
          <w:color w:val="000000"/>
          <w:sz w:val="20"/>
          <w:szCs w:val="20"/>
          <w:lang w:val="ru-RU"/>
        </w:rPr>
        <w:t>.202</w:t>
      </w:r>
      <w:r w:rsidR="00A929D7">
        <w:rPr>
          <w:rFonts w:cstheme="minorHAnsi"/>
          <w:color w:val="000000"/>
          <w:sz w:val="20"/>
          <w:szCs w:val="20"/>
          <w:lang w:val="ru-RU"/>
        </w:rPr>
        <w:t>4</w:t>
      </w:r>
      <w:r w:rsidRPr="009E1607">
        <w:rPr>
          <w:rFonts w:cstheme="minorHAnsi"/>
          <w:color w:val="000000"/>
          <w:sz w:val="20"/>
          <w:szCs w:val="20"/>
        </w:rPr>
        <w:t> </w:t>
      </w:r>
      <w:r w:rsidRPr="009E1607">
        <w:rPr>
          <w:rFonts w:cstheme="minorHAnsi"/>
          <w:color w:val="000000"/>
          <w:sz w:val="20"/>
          <w:szCs w:val="20"/>
          <w:lang w:val="ru-RU"/>
        </w:rPr>
        <w:t xml:space="preserve">№ </w:t>
      </w:r>
      <w:r w:rsidR="00A929D7">
        <w:rPr>
          <w:rFonts w:cstheme="minorHAnsi"/>
          <w:color w:val="000000"/>
          <w:sz w:val="20"/>
          <w:szCs w:val="20"/>
          <w:lang w:val="ru-RU"/>
        </w:rPr>
        <w:t>1</w:t>
      </w:r>
      <w:bookmarkStart w:id="0" w:name="_GoBack"/>
      <w:bookmarkEnd w:id="0"/>
    </w:p>
    <w:p w:rsidR="00C249B7" w:rsidRPr="009E1607" w:rsidRDefault="00C249B7" w:rsidP="00C01F66">
      <w:pPr>
        <w:pBdr>
          <w:top w:val="none" w:sz="0" w:space="0" w:color="222222"/>
          <w:left w:val="none" w:sz="0" w:space="0" w:color="222222"/>
          <w:bottom w:val="single" w:sz="0" w:space="9" w:color="CCCCCC"/>
          <w:right w:val="none" w:sz="0" w:space="0" w:color="222222"/>
        </w:pBdr>
        <w:spacing w:before="0" w:beforeAutospacing="0" w:after="0" w:afterAutospacing="0"/>
        <w:ind w:firstLine="720"/>
        <w:jc w:val="center"/>
        <w:rPr>
          <w:rFonts w:cstheme="minorHAnsi"/>
          <w:color w:val="222222"/>
          <w:sz w:val="24"/>
          <w:szCs w:val="24"/>
          <w:lang w:val="ru-RU"/>
        </w:rPr>
      </w:pPr>
    </w:p>
    <w:p w:rsidR="00C249B7" w:rsidRPr="009E1607" w:rsidRDefault="00C249B7" w:rsidP="00C01F66">
      <w:pPr>
        <w:pBdr>
          <w:top w:val="none" w:sz="0" w:space="0" w:color="222222"/>
          <w:left w:val="none" w:sz="0" w:space="0" w:color="222222"/>
          <w:bottom w:val="single" w:sz="0" w:space="9" w:color="CCCCCC"/>
          <w:right w:val="none" w:sz="0" w:space="0" w:color="222222"/>
        </w:pBdr>
        <w:spacing w:before="0" w:beforeAutospacing="0" w:after="0" w:afterAutospacing="0"/>
        <w:ind w:firstLine="720"/>
        <w:jc w:val="center"/>
        <w:rPr>
          <w:rFonts w:cstheme="minorHAnsi"/>
          <w:color w:val="222222"/>
          <w:sz w:val="24"/>
          <w:szCs w:val="24"/>
          <w:lang w:val="ru-RU"/>
        </w:rPr>
      </w:pPr>
    </w:p>
    <w:p w:rsidR="00665645" w:rsidRPr="009E1607" w:rsidRDefault="00D06D76" w:rsidP="00C01F66">
      <w:pPr>
        <w:pBdr>
          <w:top w:val="none" w:sz="0" w:space="0" w:color="222222"/>
          <w:left w:val="none" w:sz="0" w:space="0" w:color="222222"/>
          <w:bottom w:val="single" w:sz="0" w:space="9" w:color="CCCCCC"/>
          <w:right w:val="none" w:sz="0" w:space="0" w:color="222222"/>
        </w:pBdr>
        <w:spacing w:before="0" w:beforeAutospacing="0" w:after="0" w:afterAutospacing="0"/>
        <w:ind w:firstLine="720"/>
        <w:jc w:val="center"/>
        <w:rPr>
          <w:rFonts w:cstheme="minorHAnsi"/>
          <w:caps/>
          <w:color w:val="222222"/>
          <w:sz w:val="26"/>
          <w:szCs w:val="26"/>
          <w:lang w:val="ru-RU"/>
        </w:rPr>
      </w:pPr>
      <w:r w:rsidRPr="009E1607">
        <w:rPr>
          <w:rFonts w:cstheme="minorHAnsi"/>
          <w:caps/>
          <w:color w:val="222222"/>
          <w:sz w:val="26"/>
          <w:szCs w:val="26"/>
          <w:lang w:val="ru-RU"/>
        </w:rPr>
        <w:t xml:space="preserve">Порядок проведения инвентаризации </w:t>
      </w:r>
    </w:p>
    <w:p w:rsidR="006C7268" w:rsidRPr="009E1607" w:rsidRDefault="00D06D76" w:rsidP="00C01F66">
      <w:pPr>
        <w:pBdr>
          <w:top w:val="none" w:sz="0" w:space="0" w:color="222222"/>
          <w:left w:val="none" w:sz="0" w:space="0" w:color="222222"/>
          <w:bottom w:val="single" w:sz="0" w:space="9" w:color="CCCCCC"/>
          <w:right w:val="none" w:sz="0" w:space="0" w:color="222222"/>
        </w:pBdr>
        <w:spacing w:before="0" w:beforeAutospacing="0" w:after="0" w:afterAutospacing="0"/>
        <w:ind w:firstLine="720"/>
        <w:jc w:val="center"/>
        <w:rPr>
          <w:rFonts w:cstheme="minorHAnsi"/>
          <w:caps/>
          <w:color w:val="222222"/>
          <w:sz w:val="26"/>
          <w:szCs w:val="26"/>
          <w:lang w:val="ru-RU"/>
        </w:rPr>
      </w:pPr>
      <w:r w:rsidRPr="009E1607">
        <w:rPr>
          <w:rFonts w:cstheme="minorHAnsi"/>
          <w:caps/>
          <w:color w:val="222222"/>
          <w:sz w:val="26"/>
          <w:szCs w:val="26"/>
          <w:lang w:val="ru-RU"/>
        </w:rPr>
        <w:t>активов и обязательств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Настоящий Порядок разработан в соответствии со следующими документами: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Законом от 06.12.2011 № 402-ФЗ «О бухгалтерском учете»;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Федеральным стандартом «Доходы», утвержденным приказом Минфина от 27.02.2018 32н;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Федеральным стандартом «Учетная политика, оценочные значения и ошибки», утвержденным приказом Минфина от 30.12.2017 № 274н;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указанием ЦБ от 11.03.2014 № 3210-У «О порядке ведения кассовых операций юридическими лицами...»;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Методическими указаниями по первичным документам и регистрам, утвержденными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приказом Минфина от 30.03.2015 № 52н;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Методическими указаниями по первичным документам и регистрам, утвержденными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приказом Минфина от 15.04.2021 № 61н;</w:t>
      </w:r>
    </w:p>
    <w:p w:rsidR="006C7268" w:rsidRPr="009E1607" w:rsidRDefault="00D06D76" w:rsidP="00C249B7">
      <w:pPr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Правилами учета и хранения драгоценных металлов, камней и изделий, утвержденными постановлением Правительства от 28.09.2000 № 731.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1. Общие положения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1.1. Настоящий Порядок устанавливает правила проведения инвентаризации имущества,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финансовых активов и обязательств учреждения, в том числе на забалансовых счетах,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сроки ее проведения, перечень активов и обязательств, проверяемых при проведении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1.2. Инвентаризации подлежит все имущество учреждения независимо от его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местонахождения и все виды финансовых активов и обязательств учреждения, в том числе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 на забалансовых счетах. Также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 подлежит имущество, находящееся на ответственном хранении учреждения.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Инвентаризацию имущества, переданного в безвозмездное пользование, проводит ссудополучатель.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 ответственных (материально ответственных) лиц, далее – ответственные лица.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</w:rPr>
      </w:pPr>
      <w:r w:rsidRPr="009E1607">
        <w:rPr>
          <w:rFonts w:cstheme="minorHAnsi"/>
          <w:color w:val="000000"/>
          <w:sz w:val="24"/>
          <w:szCs w:val="24"/>
        </w:rPr>
        <w:t>1.3. Учреждение проводит инвентаризацию:</w:t>
      </w:r>
    </w:p>
    <w:p w:rsidR="006C7268" w:rsidRPr="009E1607" w:rsidRDefault="00D06D76" w:rsidP="00C249B7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случаях, установленных в пунктах 31 и 32 приложения № 1 к СГС «Учетная политика, оценочные значения и ошибки» 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обязательная инвентаризация;</w:t>
      </w:r>
    </w:p>
    <w:p w:rsidR="006C7268" w:rsidRPr="009E1607" w:rsidRDefault="00D06D76" w:rsidP="00C249B7">
      <w:pPr>
        <w:numPr>
          <w:ilvl w:val="0"/>
          <w:numId w:val="2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E1607">
        <w:rPr>
          <w:rFonts w:cstheme="minorHAnsi"/>
          <w:color w:val="000000"/>
          <w:sz w:val="24"/>
          <w:szCs w:val="24"/>
        </w:rPr>
        <w:t>ежемесячно</w:t>
      </w:r>
      <w:proofErr w:type="spellEnd"/>
      <w:r w:rsidRPr="009E1607">
        <w:rPr>
          <w:rFonts w:cstheme="minorHAnsi"/>
          <w:color w:val="000000"/>
          <w:sz w:val="24"/>
          <w:szCs w:val="24"/>
        </w:rPr>
        <w:t xml:space="preserve"> – в </w:t>
      </w:r>
      <w:proofErr w:type="spellStart"/>
      <w:r w:rsidRPr="009E1607">
        <w:rPr>
          <w:rFonts w:cstheme="minorHAnsi"/>
          <w:color w:val="000000"/>
          <w:sz w:val="24"/>
          <w:szCs w:val="24"/>
        </w:rPr>
        <w:t>кассе</w:t>
      </w:r>
      <w:proofErr w:type="spellEnd"/>
      <w:r w:rsidRPr="009E1607">
        <w:rPr>
          <w:rFonts w:cstheme="minorHAnsi"/>
          <w:color w:val="000000"/>
          <w:sz w:val="24"/>
          <w:szCs w:val="24"/>
        </w:rPr>
        <w:t>;</w:t>
      </w:r>
    </w:p>
    <w:p w:rsidR="006C7268" w:rsidRPr="009E1607" w:rsidRDefault="00D06D76" w:rsidP="00C249B7">
      <w:pPr>
        <w:numPr>
          <w:ilvl w:val="0"/>
          <w:numId w:val="2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других случаях по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решению о проведении инвентаризации (ф. 0510439).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Ответственные лица Учреждения, с которыми заключен договор о полной материальной ответственности, обязаны инициировать проведение инвентаризации имущества в случаях, когда законодательством Российской Федерации предусмотрено обязательное ее проведение, путем направления служебной записки председателю инвентаризационной комиссии.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1.5. Имущество, которое поступило во время инвентаризации, принимают ответственные лица в присутствии членов инвентаризационной комиссии и заносят его в отдельную инвентаризационную опись. В акт о результатах инвентаризации такое имущество не включается. Описи прилагают к акту о результатах инвентаризации.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1.6. Инвентаризация проводится методами осмотра,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подсчета,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взвешивания,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 обмера,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(далее – методы осмотра).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случаях, когда применение методов осмотра для выявления фактического наличия объектов инвентаризации невозможно или не представляется возможным без существенных затрат,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 учреждение использует альтернативные способы (методы) инвентаризации (далее – методы подтверждения, выверки (интеграции)):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1)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видеофиксация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фотофиксация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>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2) фиксация (актирование), в том числе:</w:t>
      </w:r>
    </w:p>
    <w:p w:rsidR="006C7268" w:rsidRPr="009E1607" w:rsidRDefault="00D06D76" w:rsidP="00C249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факта осуществления объектом соответствующей функции;</w:t>
      </w:r>
    </w:p>
    <w:p w:rsidR="006C7268" w:rsidRPr="009E1607" w:rsidRDefault="00D06D76" w:rsidP="00C249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E1607">
        <w:rPr>
          <w:rFonts w:cstheme="minorHAnsi"/>
          <w:color w:val="000000"/>
          <w:sz w:val="24"/>
          <w:szCs w:val="24"/>
        </w:rPr>
        <w:t>поступления</w:t>
      </w:r>
      <w:proofErr w:type="spellEnd"/>
      <w:r w:rsidRPr="009E160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E1607">
        <w:rPr>
          <w:rFonts w:cstheme="minorHAnsi"/>
          <w:color w:val="000000"/>
          <w:sz w:val="24"/>
          <w:szCs w:val="24"/>
        </w:rPr>
        <w:t>экономических</w:t>
      </w:r>
      <w:proofErr w:type="spellEnd"/>
      <w:r w:rsidRPr="009E160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E1607">
        <w:rPr>
          <w:rFonts w:cstheme="minorHAnsi"/>
          <w:color w:val="000000"/>
          <w:sz w:val="24"/>
          <w:szCs w:val="24"/>
        </w:rPr>
        <w:t>выгод</w:t>
      </w:r>
      <w:proofErr w:type="spellEnd"/>
      <w:r w:rsidRPr="009E1607">
        <w:rPr>
          <w:rFonts w:cstheme="minorHAnsi"/>
          <w:color w:val="000000"/>
          <w:sz w:val="24"/>
          <w:szCs w:val="24"/>
        </w:rPr>
        <w:t>;</w:t>
      </w:r>
    </w:p>
    <w:p w:rsidR="006C7268" w:rsidRPr="009E1607" w:rsidRDefault="00D06D76" w:rsidP="00C249B7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r w:rsidRPr="009E1607">
        <w:rPr>
          <w:rFonts w:cstheme="minorHAnsi"/>
          <w:color w:val="000000"/>
          <w:sz w:val="24"/>
          <w:szCs w:val="24"/>
        </w:rPr>
        <w:t>использования полезного потенциала;</w:t>
      </w:r>
    </w:p>
    <w:p w:rsidR="006C7268" w:rsidRPr="009E1607" w:rsidRDefault="00D06D76" w:rsidP="00C249B7">
      <w:pPr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подтверждение наличия (обоснованности владения) данными государственных (муниципальных) реестров (информационных ресурсов), содержащих информацию об объекте инвентаризации посредством запросов или средствами технологической интеграции информационных систем.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Замеры и установленные факты оформляются актами, которые вместе с расчетами прилагаются к документам, оформляющим результаты инвентаризации.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Инвентаризацию методом подтверждения, выверки (интеграции), а также методом расчетов допустимо проводить по решению руководителя на дату, предшествующую дате принятия решения о проведении инвентаризации.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2. Общий порядок и сроки проведения инвентаризации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2.1. Для проведения инвентаризации в учреждении создается постоянно действующая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инвентаризационная комиссия.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При большом объеме работ для одновременного проведения инвентаризации имущества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создаются рабочие инвентаризационные комиссии. Персональный состав постоянно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действующих и рабочих инвентаризационных комиссий утверждает руководитель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учреждения.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состав инвентаризационной комиссии включают представителей администрации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учреждения, сотрудников бухгалтерии, других специалистов.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2.2. Инвентаризационная комиссия выполняет следующие функции: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проверка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материальных запасов, денежных средств;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определение состояния имущества и его назначения;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9E1607">
        <w:rPr>
          <w:rFonts w:cstheme="minorHAnsi"/>
          <w:color w:val="000000"/>
          <w:sz w:val="24"/>
          <w:szCs w:val="24"/>
        </w:rPr>
        <w:t>выявление</w:t>
      </w:r>
      <w:proofErr w:type="spellEnd"/>
      <w:r w:rsidRPr="009E160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E1607">
        <w:rPr>
          <w:rFonts w:cstheme="minorHAnsi"/>
          <w:color w:val="000000"/>
          <w:sz w:val="24"/>
          <w:szCs w:val="24"/>
        </w:rPr>
        <w:t>признаков</w:t>
      </w:r>
      <w:proofErr w:type="spellEnd"/>
      <w:r w:rsidRPr="009E160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E1607">
        <w:rPr>
          <w:rFonts w:cstheme="minorHAnsi"/>
          <w:color w:val="000000"/>
          <w:sz w:val="24"/>
          <w:szCs w:val="24"/>
        </w:rPr>
        <w:t>обесценения</w:t>
      </w:r>
      <w:proofErr w:type="spellEnd"/>
      <w:r w:rsidRPr="009E1607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E1607">
        <w:rPr>
          <w:rFonts w:cstheme="minorHAnsi"/>
          <w:color w:val="000000"/>
          <w:sz w:val="24"/>
          <w:szCs w:val="24"/>
        </w:rPr>
        <w:t>активов</w:t>
      </w:r>
      <w:proofErr w:type="spellEnd"/>
      <w:r w:rsidRPr="009E1607">
        <w:rPr>
          <w:rFonts w:cstheme="minorHAnsi"/>
          <w:color w:val="000000"/>
          <w:sz w:val="24"/>
          <w:szCs w:val="24"/>
        </w:rPr>
        <w:t>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сопоставление данных бухгалтерского учета с фактическим наличием имущества, с выписками из счетов, с данными актов сверок;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проверка правильности расчета и обоснованности создания резервов, достоверности расходов будущих периодов;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проверка документации на активы и обязательства;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выявление дебиторской задолженности, безнадежной к взысканию и сомнительной, подготовка предложений о списании такой задолженности;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выявление кредиторской задолженности, не востребованной кредиторами, подготовка предложений о списании такой задолженности;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составление инвентаризационных описей, в которых указываются все объекты инвентаризации, их количество, статус и целевая функция;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составление ведомости по расхождениям, если они обнаружены, а также выявление причин таких отклонений;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оформление протоколов заседания инвентаризационной комиссии;</w:t>
      </w:r>
    </w:p>
    <w:p w:rsidR="006C7268" w:rsidRPr="009E1607" w:rsidRDefault="00D06D76" w:rsidP="00C249B7">
      <w:pPr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подготовка предложений по изменению учета и устранению обстоятельств, которые повлекли неточности и ошибки.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Комиссия оценивает наличие: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а) обстоятельств, указывающих на необходимость принятия решения о списании имущества 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при инвентаризации нефинансовых активов. 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частности, оценивает физический или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моральный износ, нарушения условий содержания или эксплуатации, влияние на состояние имущества аварий, стихийных бедствий, иных чрезвычайных ситуаций, длительного неиспользования имущества или иных причин, которые привели к необходимости принятия решения о списании имущества. Одновременно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комиссия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рассматривает вопрос целесообразности дальнейшего использования имущества, возможности и эффективности его восстановления, возможности использования отдельных узлов, деталей, конструкций и материалов имущества;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б) оснований для возмещения недостачи или ущерба;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в) в отношении активов – фактов несоответствия актива критериям его признания в бухгалтерском учете;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г) обстоятельств, указывающих на правомерность признания просроченной дебиторской задолженности сомнительной или безнадежной к взысканию;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д) обязательств, не востребованных в течение срока исковой давности кредитором;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е) оснований для признания в учете выявленных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излишков, для выбытия недостающих объектов с учета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или корректировки бухгалтерских данных при пересортице. Основания для принятия к учету выявленных излишков выясняются в ходе проверки, целью которой является выявление причин излишков и их собственников. Такую проверку проводит инвентаризационная комиссия во время инвентаризации, либо комиссия по поступлению и выбытию активов на основании решения руководителя учреждения;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ж) оснований для обесценения, изменения стоимости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объектов.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Детальные правила работы комиссии, ее права, ответственность и полномочия устанавливаются в отдельном локальном акте – положении об инвентаризационной комиссии.</w:t>
      </w:r>
    </w:p>
    <w:p w:rsidR="006C7268" w:rsidRPr="009E1607" w:rsidRDefault="00D06D76" w:rsidP="00C01F66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2.3. 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 подлежит имущество учреждения, вложения в него на счете 106.00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«Вложения в нефинансовые активы», а также следующие финансовые активы,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обязательства и финансовые результаты: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денежные средства – счет Х.201.00.000;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по доходам – счет Х.205.00.000;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по выданным авансам – счет Х.206.00.000;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с подотчетными лицами – счет Х.208.00.000;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по ущербу имуществу и иным доходам – счет Х.209.00.000;</w:t>
      </w:r>
      <w:proofErr w:type="gramEnd"/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по принятым обязательствам – счет Х.302.00.000;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по платежам в бюджеты – счет Х.303.00.000;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прочие расчеты с кредиторами – счет Х.304.00.000;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расчеты с кредиторами по долговым обязательствам – счет Х.301.00.000;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доходы будущих периодов – счет Х.401.40.000;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расходы будущих периодов – счет Х.401.50.000;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резервы предстоящих расходов – счет Х.401.60.000.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2.4. Сроки проведения плановых инвентаризаций установлены в Графике проведения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Кроме плановых инвентаризаций, учреждение может проводить внеплановые сплошные и выборочные инвентаризации товарно-материальных ценностей. Внеплановые инвентаризации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проводятся на основании Решения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 проведении инвентаризации (ф. 0510439).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2.5. До начала проверки фактического наличия имущества инвентаризационной комиссии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надлежит получить приходные и расходные документы или отчеты о движении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материальных ценностей и денежных средств, не сданные и не учтенные бухгалтерией на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момент проведения инвентаризации.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на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"___"»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(дата). Это служит основанием для определения остатков имущества к началу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 по учетным данным.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2.6. Ответственные лица дают расписки о том, что к началу инвентаризации все расходные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 приходные документы на имущество сданы в бухгалтерию или переданы комиссии и все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ценности, поступившие на их ответственность, оприходованы, а выбывшие – списаны 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расход. Аналогичные расписки дают сотрудники, имеющие подотчетные суммы на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приобретение или доверенности на получение имущества.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2.7. Фактическое наличие имущества при инвентаризации определяют путем осмотра, подсчета, взвешивания, обмера.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Вес и объем навалочных и наливных материальных ценностей проверяется путем обмеров, замеров и технических расчетов.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материальных ценностей, которые хранятся в неповрежденной упаковке с информацией производителя о количестве товара внутри, проводится методом фиксации. Для этого вскрывается и пересчитывается содержимое части упаковок 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10 процентов от общего количества. Остальной подсчет ведется на основании данных производителя.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имущества, которое находится вне учреждения, может проходить с помощью виде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о-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фотофиксации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по правилам, установленным в разделе 5 настоящего порядка.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камер видеонаблюдения проводится путем фиксации выполнения функций объекта 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поступления сигналов и совершения видеозаписей.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2.8. Проверка фактического наличия имущества производится при обязательном участии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ответственных лиц.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2.9. Для оформления инвентаризации комиссия применяет формы,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утвержденные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приказами Минфина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от 30.03.2015 № 52н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 от 15.04.2021 № 61н:</w:t>
      </w:r>
    </w:p>
    <w:p w:rsidR="006C7268" w:rsidRPr="009E1607" w:rsidRDefault="00D06D76" w:rsidP="00C01F66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решение о проведении инвентаризации (ф. 0510439);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изменение Решения о проведении инвентаризации (ф. 0510447);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 инвентаризационная опись остатков на счетах учета денежных средств (ф. 0504082);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(сличительная ведомость) бланков строгой отчетности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денежных документов (ф. 0504086);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(сличительная ведомость) по объектам нефинансовых активов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(ф. 0504087). По объектам, переданным в аренду, безвозмездное пользование, а также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полученным в аренду, безвозмездное пользование и по другим основаниям, составляются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отдельные описи (ф. 0504087);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наличных денежных средств (ф. 0504088);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расчетов с покупателями, поставщиками и прочими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дебиторами и кредиторами (ф. 0504089);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расчетов по поступлениям (ф. 0504091);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ведомость расхождений по результатам инвентаризации (ф. 0504092);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акт о результатах инвентаризации (ф. 0510463);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акт о результатах инвентаризации наличных денежных средств (ф. 0510836);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задолженности по кредитам, займам (ссудам) (ф. 0504083);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инвентаризационная опись ценных бумаг (ф. 0504081).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Для результатов инвентаризации расходов будущих периодов применяется акт инвентаризации расходов будущих периодов № ИНВ-11 (ф. 0317012), утвержденный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 приказом Госкомстата от 18.08.1998 № 88.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2.10. Инвентаризационная комиссия обеспечивает полноту и точность внесения в описи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данных о фактических остатках основных средств, нематериальных активов, материальных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запасов и другого имущества, денежных средств, финансовых активов и обязательств,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правильность и своевременность оформления материалов инвентаризации. Также комиссия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обеспечивает внесение в описи обнаруженных признаков обесценения актива.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2.11. Если инвентаризация проводится в течение нескольких дней, то помещения, где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хранятся материальные ценности, при уходе инвентаризационной комиссии должны быть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опечатаны. Во время перерывов в работе инвентаризационных комиссий (в обеденный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перерыв, в ночное время, по другим причинам) описи должны храниться в ящике (шкафу,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сейфе) в закрытом помещении, где проводится инвентаризация.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2.12. Если ответственные лица обнаружат после инвентаризации ошибки в описях, они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должны немедленно (до открытия склада, кладовой, секции и т. п.) заявить об этом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председателю инвентаризационной комиссии.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Инвентаризационная комиссия осуществляет проверку указанных фактов и в случае их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подтверждения производит исправление выявленных ошибок в установленном порядке.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3. Особенности инвентаризации отдельных видов имущества, финансовых активов,</w:t>
      </w:r>
      <w:r w:rsidRPr="009E1607">
        <w:rPr>
          <w:rFonts w:cstheme="minorHAnsi"/>
          <w:b/>
          <w:bCs/>
          <w:color w:val="252525"/>
          <w:spacing w:val="-2"/>
          <w:sz w:val="24"/>
          <w:szCs w:val="24"/>
        </w:rPr>
        <w:t> </w:t>
      </w: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обязательств и финансовых результатов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3.1. Инвентаризация основных сре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дств пр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>оводится один раз в год перед составлением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годовой бухгалтерской отчетности. Исключение – объекты библиотечного фонда,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сроки и порядок инвентаризации которых изложены в пункте 3.2 настоящего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Положения.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 подлежат основные средства на балансовых счетах 101.00 «Основные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средства», а также имущество на забалансовых счетах 01 «Имущество, полученное в пользование», 02 «Материальные ценности на хранении».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Основные средства, которые временно отсутствуют (находятся у подрядчика на ремонте, у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сотрудников в командировке и т. д.), инвентаризируются по документам и регистрам до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момента выбытия.</w:t>
      </w:r>
    </w:p>
    <w:p w:rsidR="006C7268" w:rsidRPr="009E1607" w:rsidRDefault="00D06D76" w:rsidP="00C01F66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Перед инвентаризацией комиссия проверяет: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есть ли инвентарные карточки, книги и описи на основные средства, как они заполнены;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состояние техпаспортов и других технических документов;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документы о государственной регистрации объектов;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документы на основные средства, которые приняли или сдали на хранение и в аренду.</w:t>
      </w:r>
    </w:p>
    <w:p w:rsidR="006C7268" w:rsidRPr="009E1607" w:rsidRDefault="00D06D76" w:rsidP="00C01F66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6C7268" w:rsidRPr="009E1607" w:rsidRDefault="00D06D76" w:rsidP="00C01F66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ходе инвентаризации комиссия проверяет: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фактическое наличие объектов основных средств;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физическое состояние объектов основных средств: рабочее, поломка, износ, порча и т. д.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Данные об эксплуатации и физическом состоянии комиссия указывает в инвентаризационной описи (ф. 0504087). Графы 8 и 9 инвентаризационной описи по НФА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комиссия заполняет следующим образом.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6C7268" w:rsidRPr="009E1607" w:rsidRDefault="00D06D76" w:rsidP="00C01F6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11 – в эксплуатации;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12 – требуется ремонт;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13 – находится на консервации;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14 – требуется модернизация;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15 – требуется реконструкция;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16 – не соответствует требованиям эксплуатации;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17 – не введен в эксплуатацию.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графе 9 «Целевая функция актива» указываются коды функции:</w:t>
      </w:r>
    </w:p>
    <w:p w:rsidR="006C7268" w:rsidRPr="009E1607" w:rsidRDefault="00D06D76" w:rsidP="00C01F66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11 – продолжить эксплуатацию;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12 – ремонт;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13 – консервация;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14 – модернизация, дооснащение (дооборудование);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15 – реконструкция;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16 – списание;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17 – утилизация.</w:t>
      </w:r>
      <w:proofErr w:type="gramEnd"/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…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3.2. Инвентаризацию имущества, переданного в аренду, комиссия проводит путем фиксации факта получения экономических выгод –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арендной платы от арендатора.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3.3. Инвентаризация библиотечных фондов проводится при смене руководителя библиотеки, а также в следующие сроки: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наиболее ценные фонды, хранящиеся в сейфах, – ежегодно;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редчайшие и ценные фонды – один раз в три года;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остальные фонды – один раз в пять лет.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При инвентаризации библиотечного фонда комиссия проверяет книги путем подсчета, электронные документы – по количественным показателям и контрольным суммам.</w:t>
      </w:r>
    </w:p>
    <w:p w:rsidR="003D18CF" w:rsidRPr="009E1607" w:rsidRDefault="00D06D76" w:rsidP="003D18C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3.4. По незавершенному капстроительству на счете 106.11 «Вложения в основные средства – недвижимое имущество учреждения» комиссия проверяет: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– нет ли в составе оборудования, которое передали на стройку, но не начали монтировать;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состояние и причины законсервированных и временно приостановленных объектов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строительства.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При проверке используется техническая документация, акты сдачи выполненных работ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(этапов), журналы учета выполненных работ на объектах строительства и др.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 В описи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 каждому отдельному виду работ, конструктивным элементам и оборудованию комиссия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указывает наименование объекта и объем выполненных работ. В графах 8 и 9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инвентаризационной описи по НФА комиссия указывает ход реализации вложений 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соответствии с пунктом 75 Инструкции, утвержденной приказом Минфина от 25.03.2011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№ 33н.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3.5. При инвентаризации нематериальных активов комиссия проверяет: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есть ли свидетельства, патенты и лицензионные договоры, которые подтверждают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исключительные права учреждения на активы;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учтены ли активы на балансе и нет ли ошибок в учете.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заносятся в инвентаризационную опись (ф. 0504087).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Графы 8 и 9 инвентаризационной описи по НФА комиссия заполняет следующим образом.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6C7268" w:rsidRPr="009E1607" w:rsidRDefault="00D06D76" w:rsidP="003D18C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11 – в эксплуатации;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14 – требуется модернизация;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16 – не соответствует требованиям эксплуатации;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17 – не 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введен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в эксплуатацию.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графе 9 «Целевая функция актива» указываются коды функции:</w:t>
      </w:r>
    </w:p>
    <w:p w:rsidR="006C7268" w:rsidRPr="009E1607" w:rsidRDefault="00D06D76" w:rsidP="003D18C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11 – продолжить эксплуатацию;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14 – модернизация, дооснащение (дооборудование);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16 – списание.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3.6.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пути, отгруженные, не оплачены в срок, на складах других организаций), проверяется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обоснованность сумм на соответствующих счетах бухучета.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Отдельные инвентаризационные описи (ф. 0504087) составляются на </w:t>
      </w:r>
      <w:r w:rsidR="003D18CF" w:rsidRPr="009E1607">
        <w:rPr>
          <w:rFonts w:cstheme="minorHAnsi"/>
          <w:color w:val="000000"/>
          <w:sz w:val="24"/>
          <w:szCs w:val="24"/>
          <w:lang w:val="ru-RU"/>
        </w:rPr>
        <w:t>м</w:t>
      </w:r>
      <w:r w:rsidRPr="009E1607">
        <w:rPr>
          <w:rFonts w:cstheme="minorHAnsi"/>
          <w:color w:val="000000"/>
          <w:sz w:val="24"/>
          <w:szCs w:val="24"/>
          <w:lang w:val="ru-RU"/>
        </w:rPr>
        <w:t>атериальные запасы, которые: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находятся в учреждении и распределены по ответственным лицам;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находятся в пути. По каждой отправке в описи указывается наименование, количество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стоимость, дата отгрузки, а также перечень и номера учетных документов;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отгружены и не оплачены вовремя покупателями. По каждой отгрузке в описи указывается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наименование покупателя и материальных запасов, сумма, дата отгрузки, дата выписки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номер расчетного документа;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переданы в переработку. В описи указывается наименование перерабатывающей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организации и материальных запасов, количество, фактическая стоимость по данным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бухучета, дата передачи, номера и даты документов;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При инвентаризации ГСМ в описи (ф. 0504087) указываются: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– остатки топлива в баках по каждому транспортному средству;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топливо, которое хранится в емкостях.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Остаток топлива в баках измеряется такими способами: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– специальными измерителями или мерками;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путем слива или заправки до полного бака;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по показаниям бортового компьютера или стрелочного индикатора уровня топлива.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При инвентаризации продуктов питания комиссия: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– пломбирует подсобные помещения, подвалы и другие места, где есть отдельные входы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выходы;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проверяет исправность весов и измерительных приборов и сроки их клеймения.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Фактическое наличие продуктов определяется путем пересчета, взвешивания, измерения. Вес наливных продуктов определяется путем обмеров и технических расчетов. Количество продуктов в неповрежденной упаковке – по документам поставщика.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0504087).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Графы 8 и 9 инвентаризационной описи по НФА комиссия заполняет следующим образом.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графе 8 «Статус объекта учета» указываются коды статусов:</w:t>
      </w:r>
    </w:p>
    <w:p w:rsidR="006C7268" w:rsidRPr="009E1607" w:rsidRDefault="00D06D76" w:rsidP="003D18C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51 – в запасе для использования;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52 – в запасе для хранения;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53 – ненадлежащего качества;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54 – поврежден;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55 – истек срок хранения.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графе 9 «Целевая функция актива» указываются коды функции:</w:t>
      </w:r>
    </w:p>
    <w:p w:rsidR="006C7268" w:rsidRPr="009E1607" w:rsidRDefault="00D06D76" w:rsidP="003D18CF">
      <w:pPr>
        <w:spacing w:before="0" w:beforeAutospacing="0" w:after="0" w:afterAutospacing="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51 – использовать;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52 – продолжить хранение;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53 – списать;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54 – отремонтировать.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3.7. При инвентаризации денежных средств на лицевых и банковских счетах комиссия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сверяет остатки на счетах 201.11, 201.21, 201.22, 201.26, 201.27 с выписками из лицевых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банковских счетов.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Если в бухучете числятся остатки по средствам в пути (счета 201.13, 201.23), комиссия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сверяет остатки с данными подтверждающих документов – банковскими квитанциями,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квитанциями почтового отделения, копиями сопроводительных ведомостей на сдачу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выручки инкассаторам, слипами (чеками платежных терминалов) и т. п.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0504082).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3.8. Проверку наличных денег в кассе комиссия начинает с операционных касс, в которых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ведутся расчеты через контрольно-кассовую технику. Суммы наличных денег должны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соответствовать данным книги кассира-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операциониста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>, показателям на кассовой ленте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счетчиках кассового аппарата.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 подлежат: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наличные деньги;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бланки строгой отчетности;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денежные документы;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ценные бумаги.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наличных денежных средств, денежных документов и бланков строгой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отчетности производится путем полного (полистного) пересчета. При проверке бланков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строгой отчетности комиссия фиксирует начальные и конечные номера бланков.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В ходе инвентаризации кассы комиссия: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проверяет кассовую книгу, отчеты кассира, приходные и расходные кассовые ордера,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журнал регистрации приходных и расходных кассовых ордеров, доверенности на получение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денег, реестр депонированных сумм и другие документы кассовой дисциплины;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сверяет суммы, оприходованные в кассу, с суммами, списанными с лицевого (расчетного)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счета;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наличных денежных средств комиссия отражает в инвентаризационной описи (ф. 0504088). Результаты инвентаризации денежных документов и бланков строгой отчетности – в инвентаризационной описи (ф. 0504086).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3.9. При инвентаризации полученного в аренду имущества комиссия проверяет сохранность имущества, а также проверяет документы на право аренды: договор аренды, акт приема-передачи. Цена договора сверяется с данными бухгалтерского учета. Результаты инвентаризации комиссия отражает в инвентаризационной описи (ф. 0504087).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3.10. 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Инвентаризацию расчетов с дебиторами и кредиторами комиссия проводит методом подтверждения, выверки (интеграции) с учетом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следующих особенностей: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определяет сроки возникновения задолженности;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выявляет суммы невыплаченной зарплаты (депонированные суммы), а также переплаты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сотрудникам;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сверяет данные бухучета с суммами в актах сверки с покупателями (заказчиками)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поставщиками (исполнителями, подрядчиками), а также с бюджетом и внебюджетными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фондами – по налогам и взносам;</w:t>
      </w:r>
      <w:proofErr w:type="gramEnd"/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– проверяет обоснованность задолженности по недостачам, хищениям и ущербам;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выявляет кредиторскую задолженность, не востребованную кредиторами, а также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дебиторскую задолженность, безнадежную к взысканию и сомнительную в соответствии с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положением о задолженности.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случае ведения бухгалтерского учета по группе плательщиков (кредиторов), инвентаризация проводится путем сверки персонифицированных данных управленческого учета, к составу аналитических признаков задолженности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 данных на балансовых счетах по соответствующим группам плательщиков (кредиторов). Информация 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задолженности конкретных должников (кредиторов) и аналитических признаках отражается в документах инвентаризации на основании данных персонифицированного (управленческого) учета.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комиссия отражает в инвентаризационной описи (ф. 0504089).</w:t>
      </w:r>
    </w:p>
    <w:p w:rsidR="006C7268" w:rsidRPr="009E1607" w:rsidRDefault="00D06D76" w:rsidP="003D18CF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3.11. При инвентаризации расходов будущих периодов комиссия проверяет: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суммы расходов из документов, подтверждающих расходы будущих периодов, – счетов, актов, договоров, накладных;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соответствие периода учета расходов периоду, который установлен в учетной политике;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правильность сумм, списываемых на расходы текущего года.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расходов будущих периодов (ф. 0317012).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3.12. Инвентаризацию резервов и объектов в условных оценках комиссия проводит методом расчетов. При инвентаризации резервов предстоящих расходов комиссия проверяет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правильность их расчета и обоснованность создания.</w:t>
      </w:r>
    </w:p>
    <w:p w:rsidR="006C7268" w:rsidRPr="009E1607" w:rsidRDefault="00D06D76" w:rsidP="003C0AFA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В части резерва на оплату отпусков проверяются: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количество дней неиспользованного отпуска;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среднедневная сумма расходов на оплату труда;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сумма отчислений на обязательное пенсионное, социальное, медицинское страхование и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на страхование от несчастных случаев и профзаболеваний.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резервов, которого утверждена в учетной политике учреждения</w:t>
      </w:r>
    </w:p>
    <w:p w:rsidR="006C7268" w:rsidRPr="009E1607" w:rsidRDefault="00D06D76" w:rsidP="003C0AFA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3.13. При инвентаризации доходов будущих периодов комиссия проверяет правомерность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отнесения полученных доходов к доходам будущих периодов. К доходам будущих периодов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относятся в том числе: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доходы от аренды;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– 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Также проверяется правильность формирования оценки доходов будущих периодов. При инвентаризации, проводимой перед годовой отчетностью, проверяется обоснованность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наличия остатков.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Результаты инвентаризации комиссия отражает в акте инвентаризации доходов будущих периодов, форма которого утверждена в учетной политике учреждения.</w:t>
      </w:r>
      <w:proofErr w:type="gramEnd"/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3.14. Инвентаризация драгоценных металлов, драгоценных камней, ювелирных и иных изделий из них проводится в соответствии с разделом </w:t>
      </w:r>
      <w:r w:rsidRPr="009E1607">
        <w:rPr>
          <w:rFonts w:cstheme="minorHAnsi"/>
          <w:color w:val="000000"/>
          <w:sz w:val="24"/>
          <w:szCs w:val="24"/>
        </w:rPr>
        <w:t>III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 Инструкции, утвержденной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приказом Минфина от 09.12.2016 № 231н.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4. Оформление результатов инвентаризации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4.1. Правильно оформленные инвентаризационной комиссией и подписанные всеми ее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членами и ответственными лицами инвентаризационные описи (сличительные ведомости),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акты о результатах инвентаризации передаются в бухгалтерию для выверки данных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фактического наличия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имущественно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>-материальных и других ценностей, финансовых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активов и обязательств с данными бухгалтерского учета.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lastRenderedPageBreak/>
        <w:t>4.2. Выявленные расхождения в инвентаризационных описях (сличительных ведомостях)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обобщаются в ведомости расхождений по результатам инвентаризации (ф. 0504092). В этом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случае она будет приложением к акту о результатах инвентаризации (ф. 0504835). Акт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подписывается всеми членами инвентаризационной комиссии и утверждается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руководителем учреждения.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4.3. После завершения 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инвентаризации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выявленные расхождения (неучтенные объекты,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недостачи) должны быть отражены в бухгалтерском учете, а при необходимости материалы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направлены в судебные органы для предъявления гражданского иска.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4.4. Результаты инвентаризации отражаются в бухгалтерском учете и отчетности того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месяца, в котором была закончена инвентаризация, а по годовой инвентаризации – в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годовом бухгалтерском отчете.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4.5. На суммы выявленных излишков, недостач основных средств, нематериальных активов,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материальных запасов инвентаризационная комиссия требует объяснение с ответственного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лица по причинам расхождений с данными бухгалтерского учета. В случае недостачи или порчи имущества комиссия оценивает, в том числе на основе объяснений ответственного лица, имеются ли основания для возмещения недостачи или ущерба. Результат оценки указывается в решении комиссии.</w:t>
      </w:r>
      <w:r w:rsidRPr="009E1607">
        <w:rPr>
          <w:rFonts w:cstheme="minorHAnsi"/>
          <w:sz w:val="24"/>
          <w:szCs w:val="24"/>
          <w:lang w:val="ru-RU"/>
        </w:rPr>
        <w:br/>
      </w:r>
      <w:r w:rsidRPr="009E1607">
        <w:rPr>
          <w:rFonts w:cstheme="minorHAnsi"/>
          <w:color w:val="000000"/>
          <w:sz w:val="24"/>
          <w:szCs w:val="24"/>
          <w:lang w:val="ru-RU"/>
        </w:rPr>
        <w:t>Основание: подпункт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«б» пункта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24 приложения № 1 к СГС «Учетная политика, оценочные значения и ошибки».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5. Особенности инвентаризации имущества с помощью виде</w:t>
      </w:r>
      <w:proofErr w:type="gramStart"/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о-</w:t>
      </w:r>
      <w:proofErr w:type="gramEnd"/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 xml:space="preserve"> и </w:t>
      </w:r>
      <w:proofErr w:type="spellStart"/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фотофиксации</w:t>
      </w:r>
      <w:proofErr w:type="spellEnd"/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5.1.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имущества производится по его местонахождению и в разрезе ответственных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лиц. Инвентаризируется имущество в структурных подразделениях учреждения, филиале, складе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с помощью виде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о-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фотофиксации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в режиме реального времени.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 xml:space="preserve">5.2. Записывать видео инвентаризации может назначенный председателем член комиссии на телефон с камерой. Он же производит фотосъемку имущества по местам его хранения. Председатель обеспечивает, чтобы запись была качественной, в кадр попадало все, что происходит в помещении, и вся процедура инвентаризации целиком, включая опечатывание помещений по окончании инвентаризации, если оно проводится. 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5.3.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Файлы с  виде</w:t>
      </w:r>
      <w:proofErr w:type="gramStart"/>
      <w:r w:rsidRPr="009E1607">
        <w:rPr>
          <w:rFonts w:cstheme="minorHAnsi"/>
          <w:color w:val="000000"/>
          <w:sz w:val="24"/>
          <w:szCs w:val="24"/>
          <w:lang w:val="ru-RU"/>
        </w:rPr>
        <w:t>о-</w:t>
      </w:r>
      <w:proofErr w:type="gram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и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фотофиксацией</w:t>
      </w:r>
      <w:proofErr w:type="spellEnd"/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 xml:space="preserve">ответственный член комиссии отправляет другим членам комиссии, чтобы зафиксировать наличие имущества и оформить это в инвентаризационных описях с помощью </w:t>
      </w:r>
      <w:proofErr w:type="spellStart"/>
      <w:r w:rsidRPr="009E1607">
        <w:rPr>
          <w:rFonts w:cstheme="minorHAnsi"/>
          <w:color w:val="000000"/>
          <w:sz w:val="24"/>
          <w:szCs w:val="24"/>
          <w:lang w:val="ru-RU"/>
        </w:rPr>
        <w:t>мессенджера</w:t>
      </w:r>
      <w:proofErr w:type="spellEnd"/>
      <w:r w:rsidRPr="009E1607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9E1607">
        <w:rPr>
          <w:rFonts w:cstheme="minorHAnsi"/>
          <w:color w:val="000000"/>
          <w:sz w:val="24"/>
          <w:szCs w:val="24"/>
        </w:rPr>
        <w:t>Express</w:t>
      </w:r>
      <w:r w:rsidRPr="009E1607">
        <w:rPr>
          <w:rFonts w:cstheme="minorHAnsi"/>
          <w:color w:val="000000"/>
          <w:sz w:val="24"/>
          <w:szCs w:val="24"/>
          <w:lang w:val="ru-RU"/>
        </w:rPr>
        <w:t>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5.4. Председатель комиссии передает описи членам комиссии, которые присутствовали удаленно, не позднее следующего рабочего дня после возвращения из места ее проведения, а члены комиссии, подписав описи, передают их в бухгалтерию не позднее следующего рабочего дня после получения. Видеозаписи и фото, которые подтверждают, что имущество фактически находится в указанных местах хранения у ответственных лиц,</w:t>
      </w:r>
      <w:r w:rsidRPr="009E1607">
        <w:rPr>
          <w:rFonts w:cstheme="minorHAnsi"/>
          <w:color w:val="000000"/>
          <w:sz w:val="24"/>
          <w:szCs w:val="24"/>
        </w:rPr>
        <w:t> </w:t>
      </w:r>
      <w:r w:rsidRPr="009E1607">
        <w:rPr>
          <w:rFonts w:cstheme="minorHAnsi"/>
          <w:color w:val="000000"/>
          <w:sz w:val="24"/>
          <w:szCs w:val="24"/>
          <w:lang w:val="ru-RU"/>
        </w:rPr>
        <w:t>по окончании инвентаризации передаются в электронный архив.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9E1607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6. График проведения инвентаризации</w:t>
      </w:r>
    </w:p>
    <w:p w:rsidR="006C7268" w:rsidRPr="009E1607" w:rsidRDefault="00D06D76" w:rsidP="00C249B7">
      <w:pPr>
        <w:spacing w:before="0" w:beforeAutospacing="0" w:after="0" w:afterAutospacing="0"/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E1607">
        <w:rPr>
          <w:rFonts w:cstheme="minorHAnsi"/>
          <w:color w:val="000000"/>
          <w:sz w:val="24"/>
          <w:szCs w:val="24"/>
          <w:lang w:val="ru-RU"/>
        </w:rPr>
        <w:t>Инвентаризация проводится со следующей периодичностью и в сроки.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"/>
        <w:gridCol w:w="2888"/>
        <w:gridCol w:w="2978"/>
        <w:gridCol w:w="2437"/>
      </w:tblGrid>
      <w:tr w:rsidR="006C7268" w:rsidRPr="009E160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№</w:t>
            </w:r>
            <w:r w:rsidRPr="009E1607">
              <w:rPr>
                <w:rFonts w:cstheme="minorHAnsi"/>
                <w:sz w:val="20"/>
                <w:szCs w:val="20"/>
              </w:rPr>
              <w:br/>
            </w: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Наименование объектов</w:t>
            </w:r>
            <w:r w:rsidRPr="009E1607">
              <w:rPr>
                <w:rFonts w:cstheme="minorHAnsi"/>
                <w:sz w:val="20"/>
                <w:szCs w:val="20"/>
              </w:rPr>
              <w:br/>
            </w: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инвентаризации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Сроки проведения</w:t>
            </w:r>
            <w:r w:rsidRPr="009E1607">
              <w:rPr>
                <w:rFonts w:cstheme="minorHAnsi"/>
                <w:sz w:val="20"/>
                <w:szCs w:val="20"/>
              </w:rPr>
              <w:br/>
            </w: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инвентаризации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jc w:val="center"/>
              <w:rPr>
                <w:rFonts w:cstheme="minorHAnsi"/>
                <w:sz w:val="20"/>
                <w:szCs w:val="20"/>
              </w:rPr>
            </w:pP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Период проведения</w:t>
            </w:r>
            <w:r w:rsidRPr="009E1607">
              <w:rPr>
                <w:rFonts w:cstheme="minorHAnsi"/>
                <w:sz w:val="20"/>
                <w:szCs w:val="20"/>
              </w:rPr>
              <w:br/>
            </w:r>
            <w:r w:rsidRPr="009E1607">
              <w:rPr>
                <w:rFonts w:cstheme="minorHAnsi"/>
                <w:bCs/>
                <w:color w:val="000000"/>
                <w:sz w:val="20"/>
                <w:szCs w:val="20"/>
              </w:rPr>
              <w:t>инвентаризации</w:t>
            </w:r>
          </w:p>
        </w:tc>
      </w:tr>
      <w:tr w:rsidR="006C7268" w:rsidRPr="009E160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ind w:firstLine="72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Нефинансовые активы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(основные средства,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материальные запасы,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нематериальные активы)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1607">
              <w:rPr>
                <w:rFonts w:cstheme="minorHAnsi"/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Год</w:t>
            </w:r>
          </w:p>
        </w:tc>
      </w:tr>
      <w:tr w:rsidR="006C7268" w:rsidRPr="009E160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ind w:firstLine="72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Финансовые активы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(финансовые вложения,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денежные средства на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счетах)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1607">
              <w:rPr>
                <w:rFonts w:cstheme="minorHAnsi"/>
                <w:color w:val="000000"/>
                <w:sz w:val="24"/>
                <w:szCs w:val="24"/>
              </w:rPr>
              <w:t>Ежегодно</w:t>
            </w:r>
            <w:proofErr w:type="spellEnd"/>
            <w:r w:rsidRPr="009E1607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Год</w:t>
            </w:r>
          </w:p>
        </w:tc>
      </w:tr>
      <w:tr w:rsidR="006C7268" w:rsidRPr="00A929D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ind w:firstLine="72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Дебиторская и кредиторская</w:t>
            </w:r>
            <w:r w:rsidRPr="009E1607">
              <w:rPr>
                <w:rFonts w:cstheme="minorHAnsi"/>
                <w:sz w:val="24"/>
                <w:szCs w:val="24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</w:rPr>
              <w:t>задолженность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Два раза в год:</w:t>
            </w:r>
          </w:p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– на 1 октября –</w:t>
            </w:r>
            <w:r w:rsidRPr="009E160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выявления безнадежной и сомнительной задолженности в целях списания с балансового учета;</w:t>
            </w:r>
          </w:p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– на 1 января –</w:t>
            </w:r>
            <w:r w:rsidRPr="009E160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для подтверждения данных о задолженности в годовой отчетности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6C7268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6C7268" w:rsidRPr="009E160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ind w:firstLine="72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Ревизия кассы, соблюдение порядка ведения кассовых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операций.</w:t>
            </w:r>
          </w:p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Проверка наличия, выдачи и списания бланков строгой</w:t>
            </w:r>
            <w:r w:rsidRPr="009E160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Ежеквартально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на последний день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отчетного</w:t>
            </w:r>
            <w:r w:rsidRPr="009E160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9E1607">
              <w:rPr>
                <w:rFonts w:cstheme="minorHAnsi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</w:tr>
      <w:tr w:rsidR="006C7268" w:rsidRPr="00A929D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ind w:firstLine="72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Внезапные инвентаризации</w:t>
            </w:r>
            <w:r w:rsidRPr="009E1607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всех видов имущества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При необходимости </w:t>
            </w:r>
            <w:proofErr w:type="gramStart"/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6C7268" w:rsidRPr="009E1607" w:rsidRDefault="006C7268" w:rsidP="003C0AF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соответствии </w:t>
            </w:r>
            <w:proofErr w:type="gramStart"/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9E1607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  <w:p w:rsidR="006C7268" w:rsidRPr="009E1607" w:rsidRDefault="00D06D76" w:rsidP="003C0AF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9E1607">
              <w:rPr>
                <w:rFonts w:cstheme="minorHAnsi"/>
                <w:color w:val="000000"/>
                <w:sz w:val="24"/>
                <w:szCs w:val="24"/>
                <w:lang w:val="ru-RU"/>
              </w:rPr>
              <w:t>Решением о проведении инвентаризации (ф. 0510439)</w:t>
            </w:r>
          </w:p>
        </w:tc>
      </w:tr>
      <w:tr w:rsidR="006C7268" w:rsidRPr="00A929D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6C7268" w:rsidP="003C0AFA">
            <w:pPr>
              <w:spacing w:before="0" w:beforeAutospacing="0" w:after="0" w:afterAutospacing="0"/>
              <w:ind w:firstLine="7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6C7268" w:rsidP="003C0AFA">
            <w:pPr>
              <w:spacing w:before="0" w:beforeAutospacing="0" w:after="0" w:afterAutospacing="0"/>
              <w:ind w:firstLine="7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6C7268" w:rsidP="003C0AFA">
            <w:pPr>
              <w:spacing w:before="0" w:beforeAutospacing="0" w:after="0" w:afterAutospacing="0"/>
              <w:ind w:firstLine="7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7268" w:rsidRPr="009E1607" w:rsidRDefault="006C7268" w:rsidP="003C0AFA">
            <w:pPr>
              <w:spacing w:before="0" w:beforeAutospacing="0" w:after="0" w:afterAutospacing="0"/>
              <w:ind w:firstLine="72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7268" w:rsidRPr="009E1607" w:rsidRDefault="006C7268" w:rsidP="003C0AFA">
      <w:pPr>
        <w:spacing w:before="0" w:beforeAutospacing="0" w:after="0" w:afterAutospacing="0"/>
        <w:ind w:firstLine="720"/>
        <w:rPr>
          <w:rFonts w:cstheme="minorHAnsi"/>
          <w:color w:val="000000"/>
          <w:sz w:val="24"/>
          <w:szCs w:val="24"/>
          <w:lang w:val="ru-RU"/>
        </w:rPr>
      </w:pPr>
    </w:p>
    <w:sectPr w:rsidR="006C7268" w:rsidRPr="009E1607" w:rsidSect="00F901D8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475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812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234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EB4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5DE7"/>
    <w:rsid w:val="000B0D43"/>
    <w:rsid w:val="0028027F"/>
    <w:rsid w:val="002D33B1"/>
    <w:rsid w:val="002D3591"/>
    <w:rsid w:val="003514A0"/>
    <w:rsid w:val="003C0AFA"/>
    <w:rsid w:val="003D18CF"/>
    <w:rsid w:val="004F7E17"/>
    <w:rsid w:val="005A05CE"/>
    <w:rsid w:val="00653AF6"/>
    <w:rsid w:val="00665645"/>
    <w:rsid w:val="006C7268"/>
    <w:rsid w:val="009E1607"/>
    <w:rsid w:val="00A929D7"/>
    <w:rsid w:val="00B11D21"/>
    <w:rsid w:val="00B73A5A"/>
    <w:rsid w:val="00C01F66"/>
    <w:rsid w:val="00C249B7"/>
    <w:rsid w:val="00D06D76"/>
    <w:rsid w:val="00E438A1"/>
    <w:rsid w:val="00F01E19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29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29D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glava</cp:lastModifiedBy>
  <cp:revision>2</cp:revision>
  <cp:lastPrinted>2024-03-18T14:21:00Z</cp:lastPrinted>
  <dcterms:created xsi:type="dcterms:W3CDTF">2024-03-18T14:21:00Z</dcterms:created>
  <dcterms:modified xsi:type="dcterms:W3CDTF">2024-03-18T14:21:00Z</dcterms:modified>
</cp:coreProperties>
</file>